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CCD29">
      <w:pPr>
        <w:spacing w:line="400" w:lineRule="exact"/>
        <w:ind w:right="84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附件5:</w:t>
      </w:r>
    </w:p>
    <w:p w14:paraId="2FB4A3E5">
      <w:pPr>
        <w:pStyle w:val="3"/>
        <w:rPr>
          <w:rFonts w:ascii="宋体" w:hAnsi="宋体"/>
        </w:rPr>
      </w:pPr>
      <w:r>
        <w:rPr>
          <w:rFonts w:hint="eastAsia" w:ascii="宋体" w:hAnsi="宋体"/>
        </w:rPr>
        <w:t>报价单</w:t>
      </w:r>
    </w:p>
    <w:tbl>
      <w:tblPr>
        <w:tblStyle w:val="4"/>
        <w:tblpPr w:leftFromText="180" w:rightFromText="180" w:vertAnchor="text" w:horzAnchor="page" w:tblpX="725" w:tblpY="691"/>
        <w:tblOverlap w:val="never"/>
        <w:tblW w:w="107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3685"/>
        <w:gridCol w:w="709"/>
        <w:gridCol w:w="709"/>
        <w:gridCol w:w="709"/>
        <w:gridCol w:w="708"/>
        <w:gridCol w:w="709"/>
        <w:gridCol w:w="2693"/>
      </w:tblGrid>
      <w:tr w14:paraId="5F540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EA8D3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产品</w:t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名称</w:t>
            </w: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4E350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规格(mm)</w:t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材  质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1CBD49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颜色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6BB211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B42E3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数量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49B66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单价</w:t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(元)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A27EE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金额</w:t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(元)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8D055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备注（简图）</w:t>
            </w:r>
          </w:p>
        </w:tc>
      </w:tr>
      <w:tr w14:paraId="590EB7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3" w:hRule="atLeast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3A70166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L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ED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屏1</w:t>
            </w: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C8902DF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1.屏体型号P4室内RGB全彩，分辨率704x96点；</w:t>
            </w:r>
          </w:p>
          <w:p w14:paraId="1F0D1BB6">
            <w:pPr>
              <w:autoSpaceDE w:val="0"/>
              <w:autoSpaceDN w:val="0"/>
              <w:adjustRightInd w:val="0"/>
              <w:jc w:val="left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 xml:space="preserve">2.灯珠：2020 SMD封装，参照或相当于晶台或亿光或国星品牌LED灯珠（递交方案时需提供厂家原材料授权书）； </w:t>
            </w:r>
          </w:p>
          <w:p w14:paraId="7F560DED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3.白平衡亮度：600cd；</w:t>
            </w:r>
          </w:p>
          <w:p w14:paraId="52EA37B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4.扫描方式：1/16扫；</w:t>
            </w:r>
          </w:p>
          <w:p w14:paraId="5F67D1F7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5.单元模组PCB厚度不低于1.6mm,以保证不变形、平整度好；</w:t>
            </w:r>
          </w:p>
          <w:p w14:paraId="6CFA223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6.LED单元模组需前、后纳米镀膜，带面罩，更好防潮、防腐蚀和气密性；</w:t>
            </w:r>
          </w:p>
          <w:p w14:paraId="38A22D33">
            <w:pPr>
              <w:rPr>
                <w:rFonts w:ascii="宋体" w:hAnsi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7.LED显示屏采用</w:t>
            </w:r>
            <w:r>
              <w:rPr>
                <w:rFonts w:hint="eastAsia" w:ascii="宋体" w:hAnsi="宋体" w:cs="宋体"/>
                <w:sz w:val="18"/>
                <w:szCs w:val="18"/>
                <w:highlight w:val="none"/>
              </w:rPr>
              <w:t>高能效电源，每个开关电源在显示屏全亮（最高亮度状态）带载60％，预留40％冗余。</w:t>
            </w:r>
          </w:p>
          <w:p w14:paraId="570093CB">
            <w:pPr>
              <w:rPr>
                <w:rFonts w:ascii="宋体" w:hAnsi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cs="宋体"/>
                <w:sz w:val="18"/>
                <w:szCs w:val="18"/>
                <w:highlight w:val="none"/>
              </w:rPr>
              <w:t>8.有N+1电源备份功能，当其中1台电源损坏，备份电源无缝切换（供应商需提供图文并茂的电源备份方案）；</w:t>
            </w:r>
          </w:p>
          <w:p w14:paraId="1F0C0081">
            <w:pPr>
              <w:rPr>
                <w:rFonts w:ascii="宋体" w:hAnsi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cs="宋体"/>
                <w:sz w:val="18"/>
                <w:szCs w:val="18"/>
                <w:highlight w:val="none"/>
              </w:rPr>
              <w:t>9.LED显示屏有无线遥控功能，可遥控开、关机，遥控画面冻结、亮度调节功能（供应商需提供图文并茂的解决方案）；</w:t>
            </w:r>
          </w:p>
          <w:p w14:paraId="50262FE3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highlight w:val="none"/>
              </w:rPr>
              <w:t>10.为保障网络免受干扰、破坏或者未经授权的访问，要求LED播放软件必须有登录密码, 且必须是强密码验证, 并在更新播放</w:t>
            </w:r>
            <w:r>
              <w:rPr>
                <w:rFonts w:hint="eastAsia" w:ascii="宋体" w:hAnsi="宋体" w:cs="宋体"/>
                <w:sz w:val="18"/>
                <w:szCs w:val="18"/>
              </w:rPr>
              <w:t>内容时有授权认证；</w:t>
            </w:r>
          </w:p>
          <w:p w14:paraId="2907B271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11.叫号系统：</w:t>
            </w:r>
            <w:r>
              <w:rPr>
                <w:rFonts w:ascii="宋体" w:hAnsi="宋体" w:cs="宋体"/>
                <w:sz w:val="18"/>
                <w:szCs w:val="18"/>
              </w:rPr>
              <w:t>从医院数据库中将病人排队信息取出显示到大屏</w:t>
            </w:r>
            <w:r>
              <w:rPr>
                <w:rFonts w:hint="eastAsia" w:ascii="宋体" w:hAnsi="宋体" w:cs="宋体"/>
                <w:sz w:val="18"/>
                <w:szCs w:val="18"/>
              </w:rPr>
              <w:t>，</w:t>
            </w:r>
            <w:r>
              <w:rPr>
                <w:rFonts w:ascii="宋体" w:hAnsi="宋体" w:cs="宋体"/>
                <w:sz w:val="18"/>
                <w:szCs w:val="18"/>
              </w:rPr>
              <w:t>能显示各诊区前几位排队病人姓名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当前就诊病人姓名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排队总人数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  <w:r>
              <w:rPr>
                <w:rFonts w:ascii="宋体" w:hAnsi="宋体" w:cs="宋体"/>
                <w:sz w:val="18"/>
                <w:szCs w:val="18"/>
              </w:rPr>
              <w:t>定制各区域显示的字体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大小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颜色以示区分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  <w:r>
              <w:rPr>
                <w:rFonts w:ascii="宋体" w:hAnsi="宋体" w:cs="宋体"/>
                <w:sz w:val="18"/>
                <w:szCs w:val="18"/>
              </w:rPr>
              <w:t>能用闪烁的方式提示过号病人信息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</w:p>
          <w:p w14:paraId="06B40817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12.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sz w:val="18"/>
                <w:szCs w:val="18"/>
              </w:rPr>
              <w:t>含显卡、主控、接收卡、遥控器、施工、布线、软件、装饰、5年免费维护等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全部费用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7BF79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彩色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459028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块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79CE12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8A54D99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3180CB9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B97438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drawing>
                <wp:inline distT="0" distB="0" distL="114300" distR="114300">
                  <wp:extent cx="1609725" cy="942340"/>
                  <wp:effectExtent l="0" t="0" r="9525" b="10160"/>
                  <wp:docPr id="1" name="图片 1" descr="0cc36106e00d63039ebafe145a452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cc36106e00d63039ebafe145a452aa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47" cy="94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601E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02FE05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L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ED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屏2</w:t>
            </w:r>
          </w:p>
          <w:p w14:paraId="2F3E87D3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3AAABD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1.屏体型号P4室内RGB全彩，分辨率448x96点；</w:t>
            </w:r>
          </w:p>
          <w:p w14:paraId="127BA199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2.灯珠：2020 SMD封装，参照或相当于晶台或亿光或国星品牌LED灯珠（需提供厂家原材料授权书）； </w:t>
            </w:r>
          </w:p>
          <w:p w14:paraId="6BECE872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3.白平衡亮度：600cd；</w:t>
            </w:r>
          </w:p>
          <w:p w14:paraId="07AB3B25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4.扫描方式：1/16扫；</w:t>
            </w:r>
          </w:p>
          <w:p w14:paraId="1CDCA1C4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5.单元模组PCB厚度不低于1.6mm,以保证不变形、平整度好；</w:t>
            </w:r>
          </w:p>
          <w:p w14:paraId="5D03A1B0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6.LED单元模组需前、后纳米镀膜，带面罩，更好防潮、防腐蚀和气密性；</w:t>
            </w:r>
          </w:p>
          <w:p w14:paraId="601478AB">
            <w:pPr>
              <w:rPr>
                <w:rFonts w:ascii="宋体" w:hAnsi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7.LED显示屏采用</w:t>
            </w: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高能效电源，每个开关电源在显示屏全亮（最高亮度状态）带载60％，预留40％冗余。</w:t>
            </w:r>
          </w:p>
          <w:p w14:paraId="6B4C336B">
            <w:pPr>
              <w:rPr>
                <w:rFonts w:ascii="宋体" w:hAnsi="宋体" w:cs="宋体"/>
                <w:strike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8.有N+1电源备份功能，当其中1台电源损坏，备份电源无缝切换</w:t>
            </w:r>
            <w:r>
              <w:rPr>
                <w:rFonts w:hint="eastAsia" w:ascii="宋体" w:hAnsi="宋体" w:cs="宋体"/>
                <w:strike w:val="0"/>
                <w:dstrike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（供应商需提供图文并茂的电源备份方案）；</w:t>
            </w:r>
          </w:p>
          <w:p w14:paraId="0854712B">
            <w:pPr>
              <w:rPr>
                <w:rFonts w:hint="eastAsia" w:ascii="宋体" w:hAnsi="宋体" w:cs="宋体"/>
                <w:strike w:val="0"/>
                <w:dstrike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strike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9.LED显示屏有无线遥控功能，可遥控开、关机，遥控画面冻结、亮度调节功能</w:t>
            </w:r>
            <w:r>
              <w:rPr>
                <w:rFonts w:hint="eastAsia" w:ascii="宋体" w:hAnsi="宋体" w:cs="宋体"/>
                <w:strike w:val="0"/>
                <w:dstrike w:val="0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（供应商需提供图文并茂的解决方案）；</w:t>
            </w:r>
          </w:p>
          <w:p w14:paraId="55C44020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trike w:val="0"/>
                <w:sz w:val="18"/>
                <w:szCs w:val="18"/>
              </w:rPr>
              <w:t>10.</w:t>
            </w:r>
            <w:r>
              <w:rPr>
                <w:rFonts w:hint="eastAsia" w:ascii="宋体" w:hAnsi="宋体" w:cs="宋体"/>
                <w:sz w:val="18"/>
                <w:szCs w:val="18"/>
              </w:rPr>
              <w:t>为保障网络免受干扰、破坏或者未经授权的访问，要求LED播放软件必须有登录密码, 且必须是强密码验证, 并在更新播放内容时有授权认证；</w:t>
            </w:r>
          </w:p>
          <w:p w14:paraId="3422188C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11.叫号系统：</w:t>
            </w:r>
            <w:r>
              <w:rPr>
                <w:rFonts w:ascii="宋体" w:hAnsi="宋体" w:cs="宋体"/>
                <w:sz w:val="18"/>
                <w:szCs w:val="18"/>
              </w:rPr>
              <w:t>从医院数据库中将病人排队信息取出显示到大屏</w:t>
            </w:r>
            <w:r>
              <w:rPr>
                <w:rFonts w:hint="eastAsia" w:ascii="宋体" w:hAnsi="宋体" w:cs="宋体"/>
                <w:sz w:val="18"/>
                <w:szCs w:val="18"/>
              </w:rPr>
              <w:t>，</w:t>
            </w:r>
            <w:r>
              <w:rPr>
                <w:rFonts w:ascii="宋体" w:hAnsi="宋体" w:cs="宋体"/>
                <w:sz w:val="18"/>
                <w:szCs w:val="18"/>
              </w:rPr>
              <w:t>能显示各诊区前几位排队病人姓名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当前就诊病人姓名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排队总人数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  <w:r>
              <w:rPr>
                <w:rFonts w:ascii="宋体" w:hAnsi="宋体" w:cs="宋体"/>
                <w:sz w:val="18"/>
                <w:szCs w:val="18"/>
              </w:rPr>
              <w:t>定制各区域显示的字体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大小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颜色以示区分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  <w:r>
              <w:rPr>
                <w:rFonts w:ascii="宋体" w:hAnsi="宋体" w:cs="宋体"/>
                <w:sz w:val="18"/>
                <w:szCs w:val="18"/>
              </w:rPr>
              <w:t>能用闪烁的方式提示过号病人信息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</w:p>
          <w:p w14:paraId="20B457FD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12.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sz w:val="18"/>
                <w:szCs w:val="18"/>
              </w:rPr>
              <w:t>含显卡、主控、接收卡、遥控器、施工、布线、软件、装饰、5年免费维护等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全部费用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45CEA7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彩色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B6599C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块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79DFB5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447F5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D8541AA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CC81D4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drawing>
                <wp:inline distT="0" distB="0" distL="114300" distR="114300">
                  <wp:extent cx="1628775" cy="953135"/>
                  <wp:effectExtent l="0" t="0" r="9525" b="18415"/>
                  <wp:docPr id="3" name="图片 3" descr="0cc36106e00d63039ebafe145a452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cc36106e00d63039ebafe145a452aa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039" cy="95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20B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57C88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L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ED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屏3</w:t>
            </w:r>
          </w:p>
          <w:p w14:paraId="6C6C89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E491605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1.屏体型号P4室内RGB全彩，分辨率1280x96点；</w:t>
            </w:r>
          </w:p>
          <w:p w14:paraId="0B68BCC5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2.灯珠：2020 SMD封装，参照或相当于晶台或</w:t>
            </w:r>
            <w:r>
              <w:rPr>
                <w:rFonts w:ascii="宋体" w:hAnsi="宋体"/>
                <w:sz w:val="18"/>
                <w:szCs w:val="18"/>
              </w:rPr>
              <w:t>亿光</w:t>
            </w:r>
            <w:r>
              <w:rPr>
                <w:rFonts w:hint="eastAsia" w:ascii="宋体" w:hAnsi="宋体"/>
                <w:sz w:val="18"/>
                <w:szCs w:val="18"/>
              </w:rPr>
              <w:t>或</w:t>
            </w:r>
            <w:r>
              <w:rPr>
                <w:rFonts w:ascii="宋体" w:hAnsi="宋体"/>
                <w:sz w:val="18"/>
                <w:szCs w:val="18"/>
              </w:rPr>
              <w:t>国星</w:t>
            </w:r>
            <w:r>
              <w:rPr>
                <w:rFonts w:hint="eastAsia" w:ascii="宋体" w:hAnsi="宋体" w:cs="宋体"/>
                <w:sz w:val="18"/>
                <w:szCs w:val="18"/>
              </w:rPr>
              <w:t xml:space="preserve">品牌LED灯珠（递交方案时需提供厂家原材料授权书）； </w:t>
            </w:r>
          </w:p>
          <w:p w14:paraId="47017457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3.白平衡亮度：600cd；</w:t>
            </w:r>
          </w:p>
          <w:p w14:paraId="6B6560EC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4.扫描方式：1/16扫；</w:t>
            </w:r>
          </w:p>
          <w:p w14:paraId="205C3E87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5.单元模组PCB厚度不低于1.6mm,以保证不变形、平整度好；</w:t>
            </w:r>
          </w:p>
          <w:p w14:paraId="39F9F36D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6.LED单元模组需前、后纳米镀膜，带面罩，更好防潮、防腐蚀和气密性；</w:t>
            </w:r>
          </w:p>
          <w:p w14:paraId="3F707670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7.LED显示屏采用高能效电源，每个开关电源在显示屏全亮（最高亮度状态）带载60％，预留40％冗余。</w:t>
            </w:r>
          </w:p>
          <w:p w14:paraId="2F4E12E4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8.有N+1电源备份功能，当其中1台电源损坏，备份电源无缝切换（供应商需提供图文并茂的电源备份方案）；</w:t>
            </w:r>
          </w:p>
          <w:p w14:paraId="0F5E1AB9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9.LED显示屏有无线遥控功能，可遥控开、关机，遥控画面冻结、亮度调节功能（供应商需提供图文并茂的解决方案）；</w:t>
            </w:r>
          </w:p>
          <w:p w14:paraId="2A34D682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10.为保障网络免受干扰、破坏或者未经授权的访问，要求LED播放软件必须有登录密码, 且必须是强密码验证, 并在更新播放内容时有授权认证；</w:t>
            </w:r>
          </w:p>
          <w:p w14:paraId="363FC690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11.叫号系统：</w:t>
            </w:r>
            <w:r>
              <w:rPr>
                <w:rFonts w:ascii="宋体" w:hAnsi="宋体" w:cs="宋体"/>
                <w:sz w:val="18"/>
                <w:szCs w:val="18"/>
              </w:rPr>
              <w:t>从医院数据库中将病人排队信息取出显示到大屏</w:t>
            </w:r>
            <w:r>
              <w:rPr>
                <w:rFonts w:hint="eastAsia" w:ascii="宋体" w:hAnsi="宋体" w:cs="宋体"/>
                <w:sz w:val="18"/>
                <w:szCs w:val="18"/>
              </w:rPr>
              <w:t>，</w:t>
            </w:r>
            <w:r>
              <w:rPr>
                <w:rFonts w:ascii="宋体" w:hAnsi="宋体" w:cs="宋体"/>
                <w:sz w:val="18"/>
                <w:szCs w:val="18"/>
              </w:rPr>
              <w:t>能显示各诊区前几位排队病人姓名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当前就诊病人姓名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排队总人数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  <w:r>
              <w:rPr>
                <w:rFonts w:ascii="宋体" w:hAnsi="宋体" w:cs="宋体"/>
                <w:sz w:val="18"/>
                <w:szCs w:val="18"/>
              </w:rPr>
              <w:t>定制各区域显示的字体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大小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颜色以示区分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  <w:r>
              <w:rPr>
                <w:rFonts w:ascii="宋体" w:hAnsi="宋体" w:cs="宋体"/>
                <w:sz w:val="18"/>
                <w:szCs w:val="18"/>
              </w:rPr>
              <w:t>能用闪烁的方式提示过号病人信息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</w:p>
          <w:p w14:paraId="1BA51427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12.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sz w:val="18"/>
                <w:szCs w:val="18"/>
              </w:rPr>
              <w:t>含显卡、主控、接收卡、遥控器、施工、布线、软件、装饰、5年免费维护等全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部费用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53F1A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彩色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A8DC5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块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F50CE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18CE5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E12AC38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00C06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drawing>
                <wp:inline distT="0" distB="0" distL="114300" distR="114300">
                  <wp:extent cx="1609725" cy="942340"/>
                  <wp:effectExtent l="0" t="0" r="9525" b="10160"/>
                  <wp:docPr id="5" name="图片 5" descr="0cc36106e00d63039ebafe145a452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cc36106e00d63039ebafe145a452aa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735" cy="94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A1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A76CC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L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ED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屏4</w:t>
            </w:r>
          </w:p>
          <w:p w14:paraId="18A06B1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1EA30D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1.屏体型号P4室内RGB全彩，分辨率960x128点；</w:t>
            </w:r>
          </w:p>
          <w:p w14:paraId="4D5453E1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2.灯珠：2020 SMD封装，参照或相当于晶台或</w:t>
            </w:r>
            <w:r>
              <w:rPr>
                <w:rFonts w:ascii="宋体" w:hAnsi="宋体"/>
                <w:sz w:val="18"/>
                <w:szCs w:val="18"/>
              </w:rPr>
              <w:t>亿光</w:t>
            </w:r>
            <w:r>
              <w:rPr>
                <w:rFonts w:hint="eastAsia" w:ascii="宋体" w:hAnsi="宋体"/>
                <w:sz w:val="18"/>
                <w:szCs w:val="18"/>
              </w:rPr>
              <w:t>或</w:t>
            </w:r>
            <w:r>
              <w:rPr>
                <w:rFonts w:ascii="宋体" w:hAnsi="宋体"/>
                <w:sz w:val="18"/>
                <w:szCs w:val="18"/>
              </w:rPr>
              <w:t>国星</w:t>
            </w:r>
            <w:r>
              <w:rPr>
                <w:rFonts w:hint="eastAsia" w:ascii="宋体" w:hAnsi="宋体" w:cs="宋体"/>
                <w:sz w:val="18"/>
                <w:szCs w:val="18"/>
              </w:rPr>
              <w:t xml:space="preserve">品牌LED灯珠（递交方案时需提供厂家原材料授权书）； </w:t>
            </w:r>
          </w:p>
          <w:p w14:paraId="4ACD4977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3.白平衡亮度：600cd；</w:t>
            </w:r>
          </w:p>
          <w:p w14:paraId="345F4B2D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4.扫描方式：1/16扫；</w:t>
            </w:r>
          </w:p>
          <w:p w14:paraId="73960F00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5.单元模组PCB厚度不低于1.6mm,以保证不变形、平整度好；</w:t>
            </w:r>
          </w:p>
          <w:p w14:paraId="29F18C08"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6.LED单元模组需前、后纳米镀膜，带面罩，更好防潮、防腐蚀和气密性；</w:t>
            </w:r>
          </w:p>
          <w:p w14:paraId="3A1BE1BA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7.LED显示屏采用高能效电源，每个开关电源在显示屏全亮（最高亮度状态）带载60％，预留40％冗余。</w:t>
            </w:r>
          </w:p>
          <w:p w14:paraId="1B92FC05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8.有N+1电源备份功能，当其中1台电源损坏，备份电源无缝切换（供应商需提供图文并茂的电源备份方案）；</w:t>
            </w:r>
          </w:p>
          <w:p w14:paraId="5B23EA6C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9.LED显示屏有无线遥控功能，可遥控开、关机，遥控画面冻结、亮度调节功能（供应商需提供图文并茂的解决方案）；</w:t>
            </w:r>
          </w:p>
          <w:p w14:paraId="4CE39D09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10.为保障网络免受干扰、破坏或者未经授权的访问，要求LED播放软件必须有登录密码, 且必须是强密码验证, 并在更新播放内容时有授权认证；</w:t>
            </w:r>
          </w:p>
          <w:p w14:paraId="2C2B673E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11.叫号系统：</w:t>
            </w:r>
            <w:r>
              <w:rPr>
                <w:rFonts w:ascii="宋体" w:hAnsi="宋体" w:cs="宋体"/>
                <w:sz w:val="18"/>
                <w:szCs w:val="18"/>
              </w:rPr>
              <w:t>从医院数据库中将病人排队信息取出显示到大屏</w:t>
            </w:r>
            <w:r>
              <w:rPr>
                <w:rFonts w:hint="eastAsia" w:ascii="宋体" w:hAnsi="宋体" w:cs="宋体"/>
                <w:sz w:val="18"/>
                <w:szCs w:val="18"/>
              </w:rPr>
              <w:t>，</w:t>
            </w:r>
            <w:r>
              <w:rPr>
                <w:rFonts w:ascii="宋体" w:hAnsi="宋体" w:cs="宋体"/>
                <w:sz w:val="18"/>
                <w:szCs w:val="18"/>
              </w:rPr>
              <w:t>能显示各诊区前几位排队病人姓名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当前就诊病人姓名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排队总人数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  <w:r>
              <w:rPr>
                <w:rFonts w:ascii="宋体" w:hAnsi="宋体" w:cs="宋体"/>
                <w:sz w:val="18"/>
                <w:szCs w:val="18"/>
              </w:rPr>
              <w:t>定制各区域显示的字体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大小</w:t>
            </w:r>
            <w:r>
              <w:rPr>
                <w:rFonts w:hint="eastAsia" w:ascii="宋体" w:hAnsi="宋体" w:cs="宋体"/>
                <w:sz w:val="18"/>
                <w:szCs w:val="18"/>
              </w:rPr>
              <w:t>、</w:t>
            </w:r>
            <w:r>
              <w:rPr>
                <w:rFonts w:ascii="宋体" w:hAnsi="宋体" w:cs="宋体"/>
                <w:sz w:val="18"/>
                <w:szCs w:val="18"/>
              </w:rPr>
              <w:t>颜色以示区分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  <w:r>
              <w:rPr>
                <w:rFonts w:ascii="宋体" w:hAnsi="宋体" w:cs="宋体"/>
                <w:sz w:val="18"/>
                <w:szCs w:val="18"/>
              </w:rPr>
              <w:t>能用闪烁的方式提示过号病人信息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</w:p>
          <w:p w14:paraId="37E18532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12.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sz w:val="18"/>
                <w:szCs w:val="18"/>
              </w:rPr>
              <w:t>含显卡、主控、接收卡、遥控器、施工、布线、软件、装饰、5年免费维护等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全部费用</w:t>
            </w:r>
            <w:r>
              <w:rPr>
                <w:rFonts w:hint="eastAsia" w:ascii="宋体" w:hAnsi="宋体" w:cs="宋体"/>
                <w:sz w:val="18"/>
                <w:szCs w:val="18"/>
              </w:rPr>
              <w:t>；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86B90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彩色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78C55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块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1C1D8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E9125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C4597CB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A27E60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drawing>
                <wp:inline distT="0" distB="0" distL="114300" distR="114300">
                  <wp:extent cx="1590675" cy="930910"/>
                  <wp:effectExtent l="0" t="0" r="9525" b="2540"/>
                  <wp:docPr id="7" name="图片 7" descr="0cc36106e00d63039ebafe145a452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cc36106e00d63039ebafe145a452aa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395" cy="93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6F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2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6DA3C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总计</w:t>
            </w:r>
          </w:p>
        </w:tc>
        <w:tc>
          <w:tcPr>
            <w:tcW w:w="283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FDF74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1E849F9">
            <w:pPr>
              <w:pStyle w:val="2"/>
              <w:spacing w:line="240" w:lineRule="auto"/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签订合同后1</w:t>
            </w:r>
            <w:r>
              <w:rPr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日内交货</w:t>
            </w:r>
            <w:r>
              <w:rPr>
                <w:rFonts w:hint="eastAsia"/>
                <w:sz w:val="18"/>
                <w:szCs w:val="18"/>
                <w:lang w:eastAsia="zh-CN"/>
              </w:rPr>
              <w:t>；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质保期</w:t>
            </w:r>
            <w:r>
              <w:rPr>
                <w:rFonts w:hint="eastAsia"/>
                <w:sz w:val="18"/>
                <w:szCs w:val="18"/>
                <w:u w:val="single"/>
                <w:lang w:val="en-US" w:eastAsia="zh-CN"/>
              </w:rPr>
              <w:t xml:space="preserve">    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年</w:t>
            </w:r>
          </w:p>
        </w:tc>
      </w:tr>
    </w:tbl>
    <w:p w14:paraId="1D4E1A2A">
      <w:bookmarkStart w:id="0" w:name="_GoBack"/>
      <w:bookmarkEnd w:id="0"/>
    </w:p>
    <w:p w14:paraId="760FFC46">
      <w:pPr>
        <w:widowControl/>
        <w:spacing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</w:p>
    <w:p w14:paraId="4631D710">
      <w:pPr>
        <w:widowControl/>
        <w:snapToGrid w:val="0"/>
        <w:spacing w:line="360" w:lineRule="auto"/>
        <w:jc w:val="left"/>
        <w:rPr>
          <w:rFonts w:hint="eastAsia" w:ascii="宋体" w:hAnsi="宋体"/>
          <w:sz w:val="24"/>
          <w:szCs w:val="24"/>
          <w:u w:val="single"/>
        </w:rPr>
      </w:pPr>
      <w:r>
        <w:rPr>
          <w:rFonts w:hint="eastAsia" w:ascii="宋体" w:hAnsi="宋体"/>
          <w:sz w:val="24"/>
          <w:szCs w:val="24"/>
        </w:rPr>
        <w:t>响应人名称（盖章）：</w:t>
      </w:r>
      <w:r>
        <w:rPr>
          <w:rFonts w:hint="eastAsia" w:ascii="宋体" w:hAnsi="宋体"/>
          <w:sz w:val="24"/>
          <w:szCs w:val="24"/>
          <w:u w:val="single"/>
        </w:rPr>
        <w:t xml:space="preserve">           </w:t>
      </w:r>
    </w:p>
    <w:p w14:paraId="00842B3C">
      <w:pPr>
        <w:widowControl/>
        <w:snapToGrid w:val="0"/>
        <w:spacing w:line="360" w:lineRule="auto"/>
        <w:jc w:val="left"/>
        <w:rPr>
          <w:rFonts w:hint="eastAsia" w:ascii="宋体" w:hAnsi="宋体"/>
          <w:sz w:val="24"/>
          <w:szCs w:val="24"/>
          <w:u w:val="single"/>
        </w:rPr>
      </w:pPr>
    </w:p>
    <w:p w14:paraId="5CF7EC36">
      <w:pPr>
        <w:widowControl/>
        <w:snapToGrid w:val="0"/>
        <w:spacing w:line="360" w:lineRule="auto"/>
        <w:jc w:val="left"/>
      </w:pPr>
      <w:r>
        <w:rPr>
          <w:rFonts w:hint="eastAsia" w:ascii="宋体" w:hAnsi="宋体"/>
          <w:sz w:val="24"/>
          <w:szCs w:val="24"/>
        </w:rPr>
        <w:t>法定代表人（或授权代表）签名：</w:t>
      </w:r>
      <w:r>
        <w:rPr>
          <w:rFonts w:hint="eastAsia" w:ascii="宋体" w:hAnsi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/>
          <w:sz w:val="24"/>
          <w:szCs w:val="24"/>
        </w:rPr>
        <w:t xml:space="preserve">     联系电话：</w:t>
      </w:r>
      <w:r>
        <w:rPr>
          <w:rFonts w:hint="eastAsia" w:ascii="宋体" w:hAnsi="宋体"/>
          <w:sz w:val="24"/>
          <w:szCs w:val="24"/>
          <w:u w:val="single"/>
        </w:rPr>
        <w:t xml:space="preserve">           </w:t>
      </w:r>
    </w:p>
    <w:p w14:paraId="242B3147">
      <w:pPr>
        <w:spacing w:line="400" w:lineRule="exact"/>
        <w:ind w:right="840"/>
        <w:rPr>
          <w:rFonts w:ascii="宋体" w:hAnsi="宋体"/>
          <w:sz w:val="28"/>
          <w:szCs w:val="28"/>
        </w:rPr>
      </w:pPr>
    </w:p>
    <w:p w14:paraId="1299063B">
      <w:pPr>
        <w:widowControl/>
        <w:jc w:val="left"/>
        <w:rPr>
          <w:rFonts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3F83390">
      <w:pPr>
        <w:widowControl/>
        <w:jc w:val="left"/>
        <w:rPr>
          <w:rFonts w:cs="宋体" w:asciiTheme="minorEastAsia" w:hAnsiTheme="minorEastAsia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8D9EBFB">
      <w:pPr>
        <w:widowControl/>
        <w:jc w:val="left"/>
        <w:rPr>
          <w:rFonts w:cs="宋体" w:asciiTheme="minorEastAsia" w:hAnsiTheme="minorEastAsia"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3291C2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235CA"/>
    <w:rsid w:val="41E613DD"/>
    <w:rsid w:val="65E57619"/>
    <w:rsid w:val="7E2F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spacing w:line="360" w:lineRule="auto"/>
    </w:pPr>
    <w:rPr>
      <w:rFonts w:ascii="Times New Roman" w:hAnsi="Times New Roman"/>
      <w:szCs w:val="20"/>
    </w:r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2024</Words>
  <Characters>2275</Characters>
  <Lines>0</Lines>
  <Paragraphs>0</Paragraphs>
  <TotalTime>0</TotalTime>
  <ScaleCrop>false</ScaleCrop>
  <LinksUpToDate>false</LinksUpToDate>
  <CharactersWithSpaces>2333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2026-03-18T01:29:00Z</dcterms:created>
  <dc:creator>Internet3</dc:creator>
  <cp:lastModifiedBy>孟伶俊</cp:lastModifiedBy>
  <dcterms:modified xsi:type="dcterms:W3CDTF">2026-04-09T08:52:40Z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eyJoZGlkIjoiZTA2ZmFjM2M0Mjc5ZWNiY2YyNmI4NmY2MGJkODZkYTAiLCJ1c2VySWQiOiI0MjE4NTY3MjkifQ==</vt:lpwstr>
  </property>
  <property fmtid="{D5CDD505-2E9C-101B-9397-08002B2CF9AE}" pid="4" name="ICV">
    <vt:lpwstr>FACB38BD24BC474AA79E6FD5DD0B6F78_12</vt:lpwstr>
  </property>
</Properties>
</file>