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CD29">
      <w:pPr>
        <w:spacing w:line="400" w:lineRule="exact"/>
        <w:ind w:right="84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附件5:</w:t>
      </w:r>
    </w:p>
    <w:p w14:paraId="2FB4A3E5">
      <w:pPr>
        <w:pStyle w:val="3"/>
        <w:rPr>
          <w:rFonts w:ascii="宋体" w:hAnsi="宋体"/>
        </w:rPr>
      </w:pPr>
      <w:r>
        <w:rPr>
          <w:rFonts w:hint="eastAsia" w:ascii="宋体" w:hAnsi="宋体"/>
        </w:rPr>
        <w:t>报价单</w:t>
      </w:r>
    </w:p>
    <w:tbl>
      <w:tblPr>
        <w:tblStyle w:val="4"/>
        <w:tblpPr w:leftFromText="180" w:rightFromText="180" w:vertAnchor="text" w:horzAnchor="page" w:tblpX="725" w:tblpY="691"/>
        <w:tblOverlap w:val="never"/>
        <w:tblW w:w="10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2637"/>
        <w:gridCol w:w="731"/>
        <w:gridCol w:w="438"/>
        <w:gridCol w:w="550"/>
        <w:gridCol w:w="900"/>
        <w:gridCol w:w="1087"/>
        <w:gridCol w:w="941"/>
        <w:gridCol w:w="2369"/>
      </w:tblGrid>
      <w:tr w14:paraId="6C10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8E75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产品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B1F0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规格(mm)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材  质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6E6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颜色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AA4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722C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0883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bCs/>
                <w:kern w:val="0"/>
                <w:sz w:val="22"/>
              </w:rPr>
              <w:t>最高单价限价（元）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412F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2BB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金额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(元)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992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备注（简图）</w:t>
            </w:r>
          </w:p>
        </w:tc>
      </w:tr>
      <w:tr w14:paraId="6425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B33C5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折叠桌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1570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1400W*600D*750H</w:t>
            </w:r>
          </w:p>
          <w:p w14:paraId="4D91717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二、基材：采用E0级或以上实木多层板</w:t>
            </w:r>
          </w:p>
          <w:p w14:paraId="60185808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 xml:space="preserve">三、封边：选用PVC封边条。 </w:t>
            </w:r>
          </w:p>
          <w:p w14:paraId="2596282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四、水基型胶粘剂：采用环保水基型胶黏剂；</w:t>
            </w:r>
          </w:p>
          <w:p w14:paraId="64054EAC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五、五金配件：采用三合一连接件；</w:t>
            </w:r>
          </w:p>
          <w:p w14:paraId="75DBC228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六、配置：</w:t>
            </w:r>
            <w:r>
              <w:rPr>
                <w:rFonts w:hint="eastAsia" w:ascii="宋体" w:cs="宋体" w:hAnsiTheme="minorHAnsi"/>
                <w:color w:val="FF0000"/>
                <w:kern w:val="0"/>
                <w:sz w:val="20"/>
                <w:szCs w:val="20"/>
              </w:rPr>
              <w:t>折叠五金钢架</w:t>
            </w: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+防滑耐磨静音脚轮。桌面下方带置物架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2782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灰色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A552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71BA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490F8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D044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88C87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211E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drawing>
                <wp:inline distT="0" distB="0" distL="0" distR="0">
                  <wp:extent cx="1367155" cy="1027430"/>
                  <wp:effectExtent l="0" t="0" r="4445" b="1270"/>
                  <wp:docPr id="9" name="图片 8" descr="微信图片_20260309170021_1043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微信图片_20260309170021_1043_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102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1B0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9F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折叠椅、</w:t>
            </w:r>
          </w:p>
          <w:p w14:paraId="26B8B106">
            <w:pPr>
              <w:spacing w:line="28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445D7E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背框：优质工程料PP+纤;</w:t>
            </w:r>
          </w:p>
          <w:p w14:paraId="406B8B5C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面料：华宇优质透气网布;</w:t>
            </w:r>
          </w:p>
          <w:p w14:paraId="5F7B0B3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座垫：原生纯海绵，带座胶、可翻起;</w:t>
            </w:r>
          </w:p>
          <w:p w14:paraId="58105AF3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链接件：背和架子连接件均为铝合金，靠背可活动逍遥。</w:t>
            </w:r>
          </w:p>
          <w:p w14:paraId="732AFA39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扶手：PP活动扶手</w:t>
            </w:r>
          </w:p>
          <w:p w14:paraId="679AFE3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架子：1.3mm厚喷涂黑砂金属架、可折叠。、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F5A1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灰色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F3C2D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8E91E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C86C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419D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07DA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EB5C0">
            <w:pPr>
              <w:pStyle w:val="2"/>
              <w:jc w:val="center"/>
              <w:rPr>
                <w:rFonts w:cs="宋体"/>
                <w:color w:val="000000"/>
                <w:sz w:val="20"/>
              </w:rPr>
            </w:pPr>
            <w:r>
              <w:drawing>
                <wp:inline distT="0" distB="0" distL="0" distR="0">
                  <wp:extent cx="1288415" cy="1609725"/>
                  <wp:effectExtent l="0" t="0" r="6985" b="9525"/>
                  <wp:docPr id="10" name="图片 9" descr="微信图片_20260309170025_1044_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微信图片_20260309170025_1044_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70F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89F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7C35F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1100W*600D*1930H</w:t>
            </w:r>
          </w:p>
          <w:p w14:paraId="56F0D9F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二、【主要材料及厚度说明】</w:t>
            </w:r>
          </w:p>
          <w:p w14:paraId="2D26298C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（1）基材采用SUS304不锈钢。</w:t>
            </w:r>
          </w:p>
          <w:p w14:paraId="5FEEB139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（2）整体采用38*38*0.7mm方管，共5层。</w:t>
            </w:r>
          </w:p>
          <w:p w14:paraId="301C819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三、【结构/配置】</w:t>
            </w:r>
          </w:p>
          <w:p w14:paraId="058E528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（1）五层层板，带刹车静音轮。</w:t>
            </w:r>
          </w:p>
          <w:p w14:paraId="538CF119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四、【工艺/其它】</w:t>
            </w:r>
          </w:p>
          <w:p w14:paraId="4F65712A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（1）不锈钢采用整板数控剪裁剪，成品分解后的各部分通过激光焊接技术，激光切割及数控折边成型，保证了产品表面不会出线凹凸不平的焊疤，也保证不会破坏不锈钢拉丝等各种印花表面。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0C77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50D4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23E6A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3EF9B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F0B93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10542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00CD50">
            <w:pPr>
              <w:pStyle w:val="2"/>
              <w:jc w:val="center"/>
            </w:pPr>
            <w:r>
              <w:drawing>
                <wp:inline distT="0" distB="0" distL="0" distR="0">
                  <wp:extent cx="1367155" cy="947420"/>
                  <wp:effectExtent l="0" t="0" r="4445" b="508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68A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5E3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677A0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 w:hAnsiTheme="minorHAnsi"/>
                <w:kern w:val="0"/>
                <w:sz w:val="20"/>
                <w:szCs w:val="20"/>
              </w:rPr>
              <w:t>1800W*600D*1930H</w:t>
            </w:r>
          </w:p>
          <w:p w14:paraId="75FD3956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二、【主要材料及厚度说明】</w:t>
            </w:r>
          </w:p>
          <w:p w14:paraId="463C8573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（1）基材采用SUS304不锈钢。</w:t>
            </w:r>
          </w:p>
          <w:p w14:paraId="2EAE0896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（2）整体采用38*38*0.7mm方管，共5层。</w:t>
            </w:r>
          </w:p>
          <w:p w14:paraId="65B263D0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三、【结构/配置】</w:t>
            </w:r>
          </w:p>
          <w:p w14:paraId="6B2E9D3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（1）五层层板，带刹车静音轮。</w:t>
            </w:r>
          </w:p>
          <w:p w14:paraId="401B2534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四、【工艺/其它】</w:t>
            </w:r>
          </w:p>
          <w:p w14:paraId="2A4F7CEB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0"/>
                <w:szCs w:val="20"/>
              </w:rPr>
            </w:pPr>
            <w:r>
              <w:rPr>
                <w:rFonts w:hint="eastAsia" w:ascii="宋体" w:cs="宋体" w:hAnsiTheme="minorHAnsi"/>
                <w:kern w:val="0"/>
                <w:sz w:val="20"/>
                <w:szCs w:val="20"/>
              </w:rPr>
              <w:t>（1）不锈钢采用整板数控剪裁剪，成品分解后的各部分通过激光焊接技术，激光切割及数控折边成型，保证了产品表面不会出线凹凸不平的焊疤，也保证不会破坏不锈钢拉丝等各种印花表面。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3A7C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B5567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个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84E0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98305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9565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8515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BD17A">
            <w:pPr>
              <w:pStyle w:val="2"/>
              <w:jc w:val="center"/>
            </w:pPr>
            <w:r>
              <w:drawing>
                <wp:inline distT="0" distB="0" distL="0" distR="0">
                  <wp:extent cx="1367155" cy="947420"/>
                  <wp:effectExtent l="0" t="0" r="4445" b="508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5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E24C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F97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公寓床（含床垫）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FC11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一、</w:t>
            </w:r>
            <w:r>
              <w:rPr>
                <w:rFonts w:ascii="宋体" w:cs="宋体"/>
                <w:kern w:val="0"/>
                <w:sz w:val="20"/>
                <w:szCs w:val="20"/>
              </w:rPr>
              <w:t>1980*900*2100</w:t>
            </w:r>
          </w:p>
          <w:p w14:paraId="6EA1D6E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床立柱、横梁采用优质冷轧钢板经特制成型线轧制成，立柱正面为圆弧形设计，起到防撞作用，内部厚度</w:t>
            </w:r>
            <w:r>
              <w:rPr>
                <w:rFonts w:ascii="宋体" w:cs="宋体"/>
                <w:kern w:val="0"/>
                <w:sz w:val="18"/>
                <w:szCs w:val="18"/>
              </w:rPr>
              <w:t>1.2mm.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承重达到</w:t>
            </w:r>
            <w:r>
              <w:rPr>
                <w:rFonts w:ascii="宋体" w:cs="宋体"/>
                <w:kern w:val="0"/>
                <w:sz w:val="18"/>
                <w:szCs w:val="18"/>
              </w:rPr>
              <w:t>240KG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以上，床板支撑：每个床位采用五1.0mm厚优质多边管制作。             三、楼梯：采用1.0mm厚椭圆管制作，踏板为1.0mm(国标）厚冷轧钢板冲压而成，表面需要凹凸纹路，可以起到防滑作用。踏板下面有一条20*20*1.0厚的加强筋方管，起到加强牢固的作用。</w:t>
            </w:r>
          </w:p>
          <w:p w14:paraId="1C5F7E2F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四、下层有衣柜、写字台、书</w:t>
            </w:r>
          </w:p>
          <w:p w14:paraId="500753C5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架，基材采用</w:t>
            </w:r>
            <w:r>
              <w:rPr>
                <w:rFonts w:ascii="宋体" w:cs="宋体"/>
                <w:kern w:val="0"/>
                <w:sz w:val="18"/>
                <w:szCs w:val="18"/>
              </w:rPr>
              <w:t>18mm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厚实木多层板，稳定性好、不易变形。贴面材质采用三聚氢氨浸渍膜纸，纹理清晰明亮。经过高温压制而成、硬度高、耐磨防污；表面能沾水易清洗。缓冲静音门铰、导轨、锁，衣柜内配有挂衣杆，下部带活动层板。</w:t>
            </w:r>
          </w:p>
          <w:p w14:paraId="333A88C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五、床垫</w:t>
            </w:r>
            <w:r>
              <w:rPr>
                <w:rFonts w:ascii="宋体" w:cs="宋体"/>
                <w:kern w:val="0"/>
                <w:sz w:val="20"/>
                <w:szCs w:val="20"/>
              </w:rPr>
              <w:t>1920*840*30</w:t>
            </w:r>
          </w:p>
          <w:p w14:paraId="16FA711D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六、面料采用针织热熔棉布料，高温消毒压制设计而成。</w:t>
            </w:r>
          </w:p>
          <w:p w14:paraId="5DBBDBFB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基材采用</w:t>
            </w:r>
            <w:r>
              <w:rPr>
                <w:rFonts w:ascii="宋体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公分的环保椰棕。</w:t>
            </w:r>
          </w:p>
          <w:p w14:paraId="778C92A2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七、床板：采用12mm厚EO级实木多层板。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D2E85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橡木</w:t>
            </w:r>
          </w:p>
          <w:p w14:paraId="2849A85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F093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8B7A8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CB1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C7CA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CC16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7BCC9F">
            <w:pPr>
              <w:pStyle w:val="2"/>
              <w:jc w:val="center"/>
            </w:pPr>
            <w:r>
              <w:drawing>
                <wp:inline distT="0" distB="0" distL="0" distR="0">
                  <wp:extent cx="1372870" cy="1428750"/>
                  <wp:effectExtent l="0" t="0" r="17780" b="0"/>
                  <wp:docPr id="1" name="图片 1" descr="C:\Users\Internet3\AppData\Local\Microsoft\Windows\INetCache\Content.Word\6bf807e9f83d300271d8eae27433b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Internet3\AppData\Local\Microsoft\Windows\INetCache\Content.Word\6bf807e9f83d300271d8eae27433b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187" cy="144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DEA4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BE02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实木靠背椅</w:t>
            </w:r>
          </w:p>
        </w:tc>
        <w:tc>
          <w:tcPr>
            <w:tcW w:w="2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8AB74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规格：430*400*800</w:t>
            </w:r>
          </w:p>
          <w:p w14:paraId="3CBF0EFC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全实木（橡胶木）+环保油漆</w:t>
            </w:r>
          </w:p>
          <w:p w14:paraId="538D27C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主材质：纯实木（橡胶木）：材质轻韧，强度适中，质量系数高，色泽自然</w:t>
            </w:r>
          </w:p>
          <w:p w14:paraId="23DCCB66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副材质：环保油漆：无刺激性，</w:t>
            </w:r>
          </w:p>
          <w:p w14:paraId="28585A6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细节描述：款式大方、简洁，用材环保。</w:t>
            </w:r>
          </w:p>
          <w:p w14:paraId="5F8FC171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18"/>
                <w:szCs w:val="18"/>
              </w:rPr>
              <w:t>表面环保清漆处理，经防腐防虫化学处理。四脚落地平稳，结构牢固。椅板符合人体工程学原理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C272F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橡木色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AD3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B212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CFAB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D2B8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926A7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6C28B">
            <w:pPr>
              <w:pStyle w:val="2"/>
              <w:jc w:val="center"/>
            </w:pPr>
            <w:r>
              <w:drawing>
                <wp:inline distT="0" distB="0" distL="114300" distR="114300">
                  <wp:extent cx="812165" cy="1167130"/>
                  <wp:effectExtent l="0" t="0" r="6985" b="13970"/>
                  <wp:docPr id="24" name="图片 74" descr="C:\Users\Administrator\Documents\WeChat Files\wxid_94vytrzn671j22\FileStorage\Temp\4e5d7c44134d187f5ca08a88845c72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74" descr="C:\Users\Administrator\Documents\WeChat Files\wxid_94vytrzn671j22\FileStorage\Temp\4e5d7c44134d187f5ca08a88845c72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11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627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16F80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总计大写</w:t>
            </w:r>
          </w:p>
        </w:tc>
        <w:tc>
          <w:tcPr>
            <w:tcW w:w="3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C37FD">
            <w:pPr>
              <w:widowControl/>
            </w:pP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90CE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签订合同后</w:t>
            </w:r>
          </w:p>
          <w:p w14:paraId="595C6C3A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日内交货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质保期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年</w:t>
            </w:r>
          </w:p>
        </w:tc>
      </w:tr>
    </w:tbl>
    <w:p w14:paraId="0C710519"/>
    <w:p w14:paraId="4588EC55">
      <w:pPr>
        <w:widowControl/>
        <w:spacing w:line="360" w:lineRule="auto"/>
        <w:rPr>
          <w:rFonts w:hint="eastAsia" w:ascii="宋体" w:hAnsi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FF0000"/>
          <w:sz w:val="24"/>
          <w:szCs w:val="24"/>
        </w:rPr>
        <w:t>备注：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 xml:space="preserve"> </w:t>
      </w:r>
    </w:p>
    <w:p w14:paraId="45F64610">
      <w:pPr>
        <w:widowControl/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1、响应供应商需具有国家检测机构出具的以上产品如办公椅、会议椅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等的</w:t>
      </w:r>
      <w:r>
        <w:rPr>
          <w:rFonts w:hint="eastAsia" w:ascii="宋体" w:hAnsi="宋体"/>
          <w:color w:val="FF0000"/>
          <w:sz w:val="24"/>
          <w:szCs w:val="24"/>
        </w:rPr>
        <w:t>合格的检验报告。（递交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FF0000"/>
          <w:sz w:val="24"/>
          <w:szCs w:val="24"/>
        </w:rPr>
        <w:t>文件时提供复印件，不提供作无效处理）</w:t>
      </w:r>
    </w:p>
    <w:p w14:paraId="0BBCD3D0">
      <w:pPr>
        <w:widowControl/>
        <w:spacing w:line="360" w:lineRule="auto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2、响应供应商需具有国家检测机构出具的主要材料：皮革、夹板、钢管（钢板）、海绵等检验合格报告。（递交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/>
          <w:color w:val="FF0000"/>
          <w:sz w:val="24"/>
          <w:szCs w:val="24"/>
        </w:rPr>
        <w:t>文件时提供复印件，不提供作无效处理）</w:t>
      </w:r>
    </w:p>
    <w:p w14:paraId="376AC19B">
      <w:pPr>
        <w:widowControl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000000"/>
          <w:sz w:val="24"/>
          <w:szCs w:val="24"/>
        </w:rPr>
        <w:t>响应供应商报价产品的材质不限于上述要求、但尺寸及材质要优于或同等、不能低于上述标准。</w:t>
      </w:r>
    </w:p>
    <w:p w14:paraId="760FFC46">
      <w:pPr>
        <w:widowControl/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</w:p>
    <w:p w14:paraId="4631D710">
      <w:pPr>
        <w:widowControl/>
        <w:snapToGrid w:val="0"/>
        <w:spacing w:line="360" w:lineRule="auto"/>
        <w:jc w:val="left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响应人名称（盖章）：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 w14:paraId="00842B3C">
      <w:pPr>
        <w:widowControl/>
        <w:snapToGrid w:val="0"/>
        <w:spacing w:line="360" w:lineRule="auto"/>
        <w:jc w:val="left"/>
        <w:rPr>
          <w:rFonts w:hint="eastAsia" w:ascii="宋体" w:hAnsi="宋体"/>
          <w:sz w:val="24"/>
          <w:szCs w:val="24"/>
          <w:u w:val="single"/>
        </w:rPr>
      </w:pPr>
    </w:p>
    <w:p w14:paraId="1299063B">
      <w:pPr>
        <w:widowControl/>
        <w:snapToGrid w:val="0"/>
        <w:spacing w:line="360" w:lineRule="auto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法定代表人（或授权代表）签名：</w:t>
      </w:r>
      <w:r>
        <w:rPr>
          <w:rFonts w:hint="eastAsia"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 xml:space="preserve">     联系电话：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 w14:paraId="13F83390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D9EBFB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DBB4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7AA4C"/>
    <w:multiLevelType w:val="singleLevel"/>
    <w:tmpl w:val="3F57AA4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rFonts w:ascii="Times New Roman" w:hAnsi="Times New Roman"/>
      <w:szCs w:val="20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2026-05-18T02:03:12Z</dcterms:created>
  <dc:creator>Internet3</dc:creator>
  <cp:lastModifiedBy>孟伶俊</cp:lastModifiedBy>
  <dcterms:modified xsi:type="dcterms:W3CDTF">2026-05-18T02:03:27Z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eyJoZGlkIjoiZTA2ZmFjM2M0Mjc5ZWNiY2YyNmI4NmY2MGJkODZkYTAiLCJ1c2VySWQiOiI0MjE4NTY3MjkifQ==</vt:lpwstr>
  </property>
  <property fmtid="{D5CDD505-2E9C-101B-9397-08002B2CF9AE}" pid="4" name="ICV">
    <vt:lpwstr>56B91A66926749FAAEADE38DFB781DB4_12</vt:lpwstr>
  </property>
</Properties>
</file>