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w:t>
      </w:r>
      <w:r>
        <w:rPr>
          <w:rFonts w:hint="eastAsia" w:ascii="微软雅黑" w:hAnsi="微软雅黑" w:eastAsia="微软雅黑" w:cs="微软雅黑"/>
          <w:b/>
          <w:sz w:val="52"/>
          <w:szCs w:val="52"/>
          <w:highlight w:val="none"/>
          <w:lang w:val="en-US" w:eastAsia="zh-CN"/>
        </w:rPr>
        <w:t>遴选</w:t>
      </w:r>
      <w:r>
        <w:rPr>
          <w:rFonts w:hint="eastAsia" w:ascii="微软雅黑" w:hAnsi="微软雅黑" w:eastAsia="微软雅黑" w:cs="微软雅黑"/>
          <w:b/>
          <w:sz w:val="52"/>
          <w:szCs w:val="52"/>
          <w:highlight w:val="none"/>
        </w:rPr>
        <w:t>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val="en-US"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-LX</w:t>
      </w:r>
      <w:r>
        <w:rPr>
          <w:rFonts w:hint="eastAsia" w:ascii="宋体" w:hAnsi="宋体"/>
          <w:b/>
          <w:bCs/>
          <w:sz w:val="36"/>
          <w:szCs w:val="36"/>
          <w:highlight w:val="none"/>
        </w:rPr>
        <w:t>00</w:t>
      </w:r>
      <w:r>
        <w:rPr>
          <w:rFonts w:hint="eastAsia" w:ascii="宋体" w:hAnsi="宋体"/>
          <w:b/>
          <w:bCs/>
          <w:sz w:val="36"/>
          <w:szCs w:val="36"/>
          <w:highlight w:val="none"/>
          <w:lang w:val="en-US" w:eastAsia="zh-CN"/>
        </w:rPr>
        <w:t>2</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default" w:ascii="宋体" w:hAnsi="宋体" w:eastAsia="宋体"/>
          <w:b/>
          <w:bCs/>
          <w:sz w:val="36"/>
          <w:szCs w:val="36"/>
          <w:highlight w:val="none"/>
          <w:lang w:val="en-US"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中山市中医院医用无菌棉签</w:t>
      </w:r>
      <w:r>
        <w:rPr>
          <w:rFonts w:hint="eastAsia" w:ascii="宋体" w:hAnsi="宋体"/>
          <w:b/>
          <w:bCs/>
          <w:sz w:val="36"/>
          <w:szCs w:val="36"/>
          <w:highlight w:val="none"/>
          <w:lang w:val="en-US" w:eastAsia="zh-CN"/>
        </w:rPr>
        <w:t>遴选项目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6</w:t>
      </w:r>
      <w:r>
        <w:rPr>
          <w:rFonts w:hint="eastAsia" w:ascii="宋体" w:hAnsi="宋体"/>
          <w:sz w:val="30"/>
          <w:szCs w:val="30"/>
          <w:highlight w:val="none"/>
        </w:rPr>
        <w:t>月</w:t>
      </w:r>
      <w:r>
        <w:rPr>
          <w:rFonts w:hint="eastAsia" w:ascii="宋体" w:hAnsi="宋体"/>
          <w:sz w:val="30"/>
          <w:szCs w:val="30"/>
          <w:highlight w:val="none"/>
          <w:lang w:val="en-US" w:eastAsia="zh-CN"/>
        </w:rPr>
        <w:t>10日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w:t>
      </w:r>
      <w:r>
        <w:rPr>
          <w:rFonts w:hint="eastAsia" w:ascii="宋体" w:hAnsi="宋体"/>
          <w:b/>
          <w:sz w:val="44"/>
          <w:szCs w:val="44"/>
          <w:highlight w:val="none"/>
          <w:lang w:val="en-US" w:eastAsia="zh-CN"/>
        </w:rPr>
        <w:t>遴选</w:t>
      </w:r>
      <w:r>
        <w:rPr>
          <w:rFonts w:hint="eastAsia" w:ascii="宋体" w:hAnsi="宋体"/>
          <w:b/>
          <w:sz w:val="44"/>
          <w:szCs w:val="44"/>
          <w:highlight w:val="none"/>
        </w:rPr>
        <w:t>文件目录</w:t>
      </w:r>
    </w:p>
    <w:p w14:paraId="6931885C">
      <w:pPr>
        <w:pStyle w:val="2"/>
        <w:rPr>
          <w:rFonts w:hint="eastAsia"/>
          <w:highlight w:val="none"/>
        </w:rPr>
      </w:pPr>
    </w:p>
    <w:p w14:paraId="4D7D3D45">
      <w:pPr>
        <w:spacing w:line="360" w:lineRule="auto"/>
        <w:rPr>
          <w:rFonts w:hint="eastAsia" w:ascii="宋体" w:hAnsi="宋体"/>
          <w:b/>
          <w:sz w:val="28"/>
          <w:szCs w:val="28"/>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遴选</w:t>
      </w:r>
      <w:r>
        <w:rPr>
          <w:rFonts w:hint="eastAsia" w:ascii="宋体" w:hAnsi="宋体"/>
          <w:b/>
          <w:sz w:val="28"/>
          <w:szCs w:val="28"/>
          <w:highlight w:val="none"/>
        </w:rPr>
        <w:t>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技术</w:t>
      </w:r>
      <w:r>
        <w:rPr>
          <w:rFonts w:hint="eastAsia" w:ascii="宋体" w:hAnsi="宋体"/>
          <w:b/>
          <w:sz w:val="28"/>
          <w:szCs w:val="28"/>
          <w:highlight w:val="none"/>
        </w:rPr>
        <w:t>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9"/>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1"/>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1"/>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1"/>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1"/>
        <w:spacing w:line="360" w:lineRule="auto"/>
        <w:ind w:firstLine="480" w:firstLineChars="200"/>
        <w:rPr>
          <w:rFonts w:hint="eastAsia" w:ascii="Times New Roman" w:hAnsi="Times New Roman" w:cs="Tahoma"/>
          <w:color w:val="000000"/>
          <w:kern w:val="28"/>
          <w:szCs w:val="24"/>
          <w:highlight w:val="none"/>
        </w:rPr>
      </w:pPr>
    </w:p>
    <w:p w14:paraId="387AA35D">
      <w:pPr>
        <w:pStyle w:val="41"/>
        <w:spacing w:line="360" w:lineRule="auto"/>
        <w:ind w:firstLine="480" w:firstLineChars="200"/>
        <w:rPr>
          <w:rFonts w:hint="eastAsia" w:ascii="Times New Roman" w:hAnsi="Times New Roman" w:cs="Tahoma"/>
          <w:color w:val="000000"/>
          <w:kern w:val="28"/>
          <w:szCs w:val="24"/>
          <w:highlight w:val="none"/>
        </w:rPr>
      </w:pPr>
    </w:p>
    <w:p w14:paraId="344183BF">
      <w:pPr>
        <w:pStyle w:val="41"/>
        <w:spacing w:line="360" w:lineRule="auto"/>
        <w:ind w:firstLine="480" w:firstLineChars="200"/>
        <w:rPr>
          <w:rFonts w:hint="eastAsia" w:ascii="Times New Roman" w:hAnsi="Times New Roman" w:cs="Tahoma"/>
          <w:color w:val="000000"/>
          <w:kern w:val="28"/>
          <w:szCs w:val="24"/>
          <w:highlight w:val="none"/>
        </w:rPr>
      </w:pPr>
    </w:p>
    <w:p w14:paraId="7111C1AA">
      <w:pPr>
        <w:pStyle w:val="41"/>
        <w:spacing w:line="360" w:lineRule="auto"/>
        <w:ind w:firstLine="480" w:firstLineChars="200"/>
        <w:rPr>
          <w:rFonts w:hint="eastAsia" w:ascii="Times New Roman" w:hAnsi="Times New Roman" w:cs="Tahoma"/>
          <w:color w:val="000000"/>
          <w:kern w:val="28"/>
          <w:szCs w:val="24"/>
          <w:highlight w:val="none"/>
        </w:rPr>
      </w:pPr>
    </w:p>
    <w:p w14:paraId="4DAE84A6">
      <w:pPr>
        <w:pStyle w:val="41"/>
        <w:spacing w:line="360" w:lineRule="auto"/>
        <w:ind w:firstLine="480" w:firstLineChars="200"/>
        <w:rPr>
          <w:rFonts w:hint="eastAsia" w:ascii="Times New Roman" w:hAnsi="Times New Roman" w:cs="Tahoma"/>
          <w:color w:val="000000"/>
          <w:kern w:val="28"/>
          <w:szCs w:val="24"/>
          <w:highlight w:val="none"/>
        </w:rPr>
      </w:pPr>
    </w:p>
    <w:p w14:paraId="4D604AD8">
      <w:pPr>
        <w:pStyle w:val="41"/>
        <w:spacing w:line="360" w:lineRule="auto"/>
        <w:ind w:firstLine="480" w:firstLineChars="200"/>
        <w:rPr>
          <w:rFonts w:hint="eastAsia" w:ascii="Times New Roman" w:hAnsi="Times New Roman" w:cs="Tahoma"/>
          <w:color w:val="000000"/>
          <w:kern w:val="28"/>
          <w:szCs w:val="24"/>
          <w:highlight w:val="none"/>
        </w:rPr>
      </w:pPr>
    </w:p>
    <w:p w14:paraId="01624FDA">
      <w:pPr>
        <w:pStyle w:val="41"/>
        <w:spacing w:line="360" w:lineRule="auto"/>
        <w:ind w:firstLine="480" w:firstLineChars="200"/>
        <w:rPr>
          <w:rFonts w:hint="eastAsia" w:ascii="Times New Roman" w:hAnsi="Times New Roman" w:cs="Tahoma"/>
          <w:color w:val="000000"/>
          <w:kern w:val="28"/>
          <w:szCs w:val="24"/>
          <w:highlight w:val="none"/>
        </w:rPr>
      </w:pPr>
    </w:p>
    <w:p w14:paraId="28F28E2B">
      <w:pPr>
        <w:pStyle w:val="41"/>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20"/>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76"/>
        <w:gridCol w:w="6506"/>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3"/>
              <w:numPr>
                <w:ilvl w:val="0"/>
                <w:numId w:val="1"/>
              </w:numPr>
              <w:jc w:val="center"/>
              <w:rPr>
                <w:szCs w:val="21"/>
                <w:highlight w:val="none"/>
              </w:rPr>
            </w:pPr>
          </w:p>
        </w:tc>
        <w:tc>
          <w:tcPr>
            <w:tcW w:w="2476" w:type="dxa"/>
            <w:noWrap w:val="0"/>
            <w:vAlign w:val="center"/>
          </w:tcPr>
          <w:p w14:paraId="1D92F54D">
            <w:pPr>
              <w:pStyle w:val="43"/>
              <w:spacing w:line="400" w:lineRule="exact"/>
              <w:ind w:left="102" w:right="206"/>
              <w:jc w:val="center"/>
              <w:rPr>
                <w:szCs w:val="21"/>
                <w:highlight w:val="none"/>
              </w:rPr>
            </w:pPr>
            <w:r>
              <w:rPr>
                <w:rFonts w:hint="eastAsia"/>
                <w:szCs w:val="21"/>
                <w:highlight w:val="none"/>
              </w:rPr>
              <w:t>具有独立承担民事责任的能力</w:t>
            </w:r>
          </w:p>
        </w:tc>
        <w:tc>
          <w:tcPr>
            <w:tcW w:w="6506" w:type="dxa"/>
            <w:noWrap w:val="0"/>
            <w:vAlign w:val="center"/>
          </w:tcPr>
          <w:p w14:paraId="1151C5D1">
            <w:pPr>
              <w:pStyle w:val="43"/>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3"/>
              <w:numPr>
                <w:ilvl w:val="0"/>
                <w:numId w:val="1"/>
              </w:numPr>
              <w:jc w:val="center"/>
              <w:rPr>
                <w:szCs w:val="21"/>
                <w:highlight w:val="none"/>
              </w:rPr>
            </w:pPr>
          </w:p>
        </w:tc>
        <w:tc>
          <w:tcPr>
            <w:tcW w:w="2476" w:type="dxa"/>
            <w:noWrap w:val="0"/>
            <w:vAlign w:val="center"/>
          </w:tcPr>
          <w:p w14:paraId="458B77DB">
            <w:pPr>
              <w:pStyle w:val="43"/>
              <w:spacing w:line="400" w:lineRule="exact"/>
              <w:ind w:left="102"/>
              <w:jc w:val="center"/>
              <w:rPr>
                <w:szCs w:val="21"/>
                <w:highlight w:val="none"/>
              </w:rPr>
            </w:pPr>
            <w:r>
              <w:rPr>
                <w:rFonts w:hint="eastAsia"/>
                <w:szCs w:val="21"/>
                <w:highlight w:val="none"/>
              </w:rPr>
              <w:t>有依法缴纳税收和社会保障资金的良好记录</w:t>
            </w:r>
          </w:p>
        </w:tc>
        <w:tc>
          <w:tcPr>
            <w:tcW w:w="6506" w:type="dxa"/>
            <w:noWrap w:val="0"/>
            <w:vAlign w:val="center"/>
          </w:tcPr>
          <w:p w14:paraId="6E37C024">
            <w:pPr>
              <w:pStyle w:val="43"/>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3"/>
              <w:numPr>
                <w:ilvl w:val="0"/>
                <w:numId w:val="1"/>
              </w:numPr>
              <w:jc w:val="center"/>
              <w:rPr>
                <w:szCs w:val="21"/>
                <w:highlight w:val="none"/>
              </w:rPr>
            </w:pPr>
          </w:p>
        </w:tc>
        <w:tc>
          <w:tcPr>
            <w:tcW w:w="2476" w:type="dxa"/>
            <w:noWrap w:val="0"/>
            <w:vAlign w:val="center"/>
          </w:tcPr>
          <w:p w14:paraId="233D9FCB">
            <w:pPr>
              <w:pStyle w:val="43"/>
              <w:spacing w:line="400" w:lineRule="exact"/>
              <w:ind w:left="102" w:right="86"/>
              <w:jc w:val="center"/>
              <w:rPr>
                <w:szCs w:val="21"/>
                <w:highlight w:val="none"/>
              </w:rPr>
            </w:pPr>
            <w:r>
              <w:rPr>
                <w:rFonts w:hint="eastAsia"/>
                <w:szCs w:val="21"/>
                <w:highlight w:val="none"/>
              </w:rPr>
              <w:t>具有良好的商业信誉和健全的财务会计制度</w:t>
            </w:r>
          </w:p>
        </w:tc>
        <w:tc>
          <w:tcPr>
            <w:tcW w:w="6506" w:type="dxa"/>
            <w:noWrap w:val="0"/>
            <w:vAlign w:val="center"/>
          </w:tcPr>
          <w:p w14:paraId="594CF854">
            <w:pPr>
              <w:pStyle w:val="43"/>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3"/>
              <w:numPr>
                <w:ilvl w:val="0"/>
                <w:numId w:val="1"/>
              </w:numPr>
              <w:jc w:val="center"/>
              <w:rPr>
                <w:szCs w:val="21"/>
                <w:highlight w:val="none"/>
              </w:rPr>
            </w:pPr>
          </w:p>
        </w:tc>
        <w:tc>
          <w:tcPr>
            <w:tcW w:w="2476" w:type="dxa"/>
            <w:noWrap w:val="0"/>
            <w:vAlign w:val="center"/>
          </w:tcPr>
          <w:p w14:paraId="10195A43">
            <w:pPr>
              <w:pStyle w:val="43"/>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06"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3"/>
              <w:numPr>
                <w:ilvl w:val="0"/>
                <w:numId w:val="1"/>
              </w:numPr>
              <w:jc w:val="center"/>
              <w:rPr>
                <w:szCs w:val="21"/>
                <w:highlight w:val="none"/>
              </w:rPr>
            </w:pPr>
          </w:p>
        </w:tc>
        <w:tc>
          <w:tcPr>
            <w:tcW w:w="2476" w:type="dxa"/>
            <w:noWrap w:val="0"/>
            <w:vAlign w:val="center"/>
          </w:tcPr>
          <w:p w14:paraId="00EA4829">
            <w:pPr>
              <w:pStyle w:val="43"/>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06" w:type="dxa"/>
            <w:noWrap w:val="0"/>
            <w:vAlign w:val="center"/>
          </w:tcPr>
          <w:p w14:paraId="1BFA3778">
            <w:pPr>
              <w:pStyle w:val="43"/>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（填写《无违法违纪行为承诺书》，模板参考本文件格式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r w14:paraId="01A4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460FB3FE">
            <w:pPr>
              <w:pStyle w:val="43"/>
              <w:numPr>
                <w:ilvl w:val="0"/>
                <w:numId w:val="1"/>
              </w:numPr>
              <w:jc w:val="center"/>
              <w:rPr>
                <w:szCs w:val="21"/>
                <w:highlight w:val="none"/>
              </w:rPr>
            </w:pPr>
          </w:p>
        </w:tc>
        <w:tc>
          <w:tcPr>
            <w:tcW w:w="2476" w:type="dxa"/>
            <w:noWrap w:val="0"/>
            <w:vAlign w:val="center"/>
          </w:tcPr>
          <w:p w14:paraId="047D2CEA">
            <w:pPr>
              <w:pStyle w:val="43"/>
              <w:spacing w:line="400" w:lineRule="exact"/>
              <w:ind w:left="102" w:leftChars="0" w:right="86" w:rightChars="0"/>
              <w:jc w:val="center"/>
              <w:rPr>
                <w:rFonts w:hint="eastAsia"/>
                <w:szCs w:val="21"/>
                <w:highlight w:val="none"/>
              </w:rPr>
            </w:pPr>
            <w:r>
              <w:rPr>
                <w:rFonts w:hint="eastAsia" w:ascii="Times New Roman" w:hAnsi="Times New Roman" w:eastAsia="宋体" w:cs="Times New Roman"/>
                <w:szCs w:val="21"/>
                <w:highlight w:val="none"/>
              </w:rPr>
              <w:t>本项目的特定资格要求</w:t>
            </w:r>
          </w:p>
        </w:tc>
        <w:tc>
          <w:tcPr>
            <w:tcW w:w="6506" w:type="dxa"/>
            <w:noWrap w:val="0"/>
            <w:vAlign w:val="center"/>
          </w:tcPr>
          <w:p w14:paraId="14065218">
            <w:pPr>
              <w:spacing w:line="360" w:lineRule="auto"/>
              <w:jc w:val="left"/>
              <w:rPr>
                <w:rFonts w:hint="eastAsia" w:cs="Tahoma"/>
                <w:color w:val="000000"/>
                <w:kern w:val="28"/>
                <w:szCs w:val="24"/>
                <w:highlight w:val="none"/>
              </w:rPr>
            </w:pPr>
            <w:r>
              <w:rPr>
                <w:rFonts w:hint="eastAsia" w:ascii="Times New Roman" w:hAnsi="Times New Roman" w:eastAsia="宋体" w:cs="Tahoma"/>
                <w:color w:val="000000"/>
                <w:kern w:val="28"/>
                <w:sz w:val="21"/>
                <w:szCs w:val="24"/>
                <w:highlight w:val="none"/>
                <w:lang w:val="en-US" w:eastAsia="zh-CN" w:bidi="ar-SA"/>
              </w:rPr>
              <w:t>如</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人属于所投医疗器械的制造商时，提供《医疗器械生产许可证》（适用第二类、第三类医疗器械）或《医疗器械生产备案凭证》（适用第一类医疗器械）。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人所投医疗器械适用第一类医疗器械时，《医疗器械生产备案凭证》可在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时承诺：中标后，按法定合同签订时限前可取得《医疗器械生产备案凭证》）；若</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人不属于所投医疗器械的制造商时，提供《医疗器械经营许可证》或《食品药品经营许可证》（适用第三类医疗器械）或《医疗器械经营备案凭证》（适用第二类医疗器械）。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人所投医疗器械适用第二类医疗器械时，《医疗器械经营备案凭证》可在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时承诺：中标后，按法定合同签订时限前可取得《医疗器械经营备案凭证》）。（如国家另有规定，则适用其规定）</w:t>
            </w:r>
          </w:p>
        </w:tc>
      </w:tr>
    </w:tbl>
    <w:p w14:paraId="523AA3F8">
      <w:pPr>
        <w:pStyle w:val="41"/>
        <w:spacing w:line="360" w:lineRule="auto"/>
        <w:rPr>
          <w:rFonts w:hint="eastAsia" w:cs="Tahoma"/>
          <w:color w:val="000000"/>
          <w:kern w:val="28"/>
          <w:szCs w:val="24"/>
          <w:highlight w:val="none"/>
        </w:rPr>
      </w:pPr>
    </w:p>
    <w:p w14:paraId="7937ECC5">
      <w:pPr>
        <w:pStyle w:val="41"/>
        <w:spacing w:line="360" w:lineRule="auto"/>
        <w:rPr>
          <w:rFonts w:hint="eastAsia" w:cs="Tahoma"/>
          <w:color w:val="000000"/>
          <w:kern w:val="28"/>
          <w:szCs w:val="24"/>
          <w:highlight w:val="none"/>
        </w:rPr>
      </w:pPr>
    </w:p>
    <w:p w14:paraId="639DFBB5">
      <w:pPr>
        <w:pStyle w:val="41"/>
        <w:spacing w:line="360" w:lineRule="auto"/>
        <w:rPr>
          <w:rFonts w:hint="eastAsia" w:cs="Tahoma"/>
          <w:color w:val="000000"/>
          <w:kern w:val="28"/>
          <w:szCs w:val="24"/>
          <w:highlight w:val="none"/>
        </w:rPr>
      </w:pPr>
    </w:p>
    <w:p w14:paraId="75BCE0FB">
      <w:pPr>
        <w:pStyle w:val="41"/>
        <w:spacing w:line="360" w:lineRule="auto"/>
        <w:rPr>
          <w:rFonts w:hint="eastAsia" w:cs="Tahoma"/>
          <w:color w:val="000000"/>
          <w:kern w:val="28"/>
          <w:szCs w:val="24"/>
          <w:highlight w:val="none"/>
        </w:rPr>
      </w:pPr>
    </w:p>
    <w:p w14:paraId="1DA1545E">
      <w:pPr>
        <w:pStyle w:val="41"/>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20"/>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3"/>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3"/>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标注★号条款响应情况（如适用）</w:t>
            </w:r>
          </w:p>
        </w:tc>
      </w:tr>
      <w:tr w14:paraId="7892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1B8D9CC5">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4</w:t>
            </w:r>
          </w:p>
        </w:tc>
        <w:tc>
          <w:tcPr>
            <w:tcW w:w="2568" w:type="dxa"/>
            <w:noWrap w:val="0"/>
            <w:vAlign w:val="center"/>
          </w:tcPr>
          <w:p w14:paraId="390D729D">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需求响应</w:t>
            </w:r>
          </w:p>
        </w:tc>
        <w:tc>
          <w:tcPr>
            <w:tcW w:w="6414" w:type="dxa"/>
            <w:noWrap w:val="0"/>
            <w:vAlign w:val="center"/>
          </w:tcPr>
          <w:p w14:paraId="57A21FCD">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如实响应“用户需求书”要求</w:t>
            </w:r>
          </w:p>
        </w:tc>
      </w:tr>
      <w:tr w14:paraId="0EFC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05DD46BF">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5</w:t>
            </w:r>
          </w:p>
        </w:tc>
        <w:tc>
          <w:tcPr>
            <w:tcW w:w="2568" w:type="dxa"/>
            <w:noWrap w:val="0"/>
            <w:vAlign w:val="center"/>
          </w:tcPr>
          <w:p w14:paraId="39865EA8">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其他</w:t>
            </w:r>
          </w:p>
        </w:tc>
        <w:tc>
          <w:tcPr>
            <w:tcW w:w="6414" w:type="dxa"/>
            <w:noWrap w:val="0"/>
            <w:vAlign w:val="center"/>
          </w:tcPr>
          <w:p w14:paraId="0D8B187A">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无采购文件或法规明确规定可以废标的其他情形</w:t>
            </w:r>
          </w:p>
        </w:tc>
      </w:tr>
    </w:tbl>
    <w:p w14:paraId="1FA6F0EC">
      <w:pPr>
        <w:pStyle w:val="41"/>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1"/>
        <w:spacing w:line="360" w:lineRule="auto"/>
        <w:rPr>
          <w:rFonts w:hint="eastAsia" w:eastAsia="宋体"/>
          <w:b/>
          <w:color w:val="000000"/>
          <w:highlight w:val="none"/>
          <w:lang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1"/>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1"/>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1"/>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1"/>
              <w:spacing w:line="360" w:lineRule="auto"/>
              <w:rPr>
                <w:rFonts w:hint="eastAsia" w:cs="Tahoma"/>
                <w:color w:val="000000"/>
                <w:kern w:val="28"/>
                <w:szCs w:val="24"/>
                <w:highlight w:val="none"/>
              </w:rPr>
            </w:pPr>
            <w:r>
              <w:rPr>
                <w:rFonts w:hint="eastAsia" w:cs="Tahoma"/>
                <w:color w:val="000000"/>
                <w:kern w:val="28"/>
                <w:szCs w:val="24"/>
                <w:highlight w:val="none"/>
              </w:rPr>
              <w:t>首页及文件目录（</w:t>
            </w:r>
            <w:r>
              <w:rPr>
                <w:rFonts w:hint="eastAsia" w:cs="Tahoma"/>
                <w:color w:val="000000"/>
                <w:kern w:val="28"/>
                <w:szCs w:val="24"/>
                <w:highlight w:val="none"/>
                <w:lang w:val="en-US" w:eastAsia="zh-CN"/>
              </w:rPr>
              <w:t>按照公告附件2：遴选项目文件封面</w:t>
            </w:r>
            <w:r>
              <w:rPr>
                <w:rFonts w:hint="eastAsia" w:cs="Tahoma"/>
                <w:color w:val="000000"/>
                <w:kern w:val="28"/>
                <w:szCs w:val="24"/>
                <w:highlight w:val="none"/>
              </w:rPr>
              <w:t>）</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1"/>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1"/>
              <w:spacing w:line="360" w:lineRule="auto"/>
              <w:rPr>
                <w:rFonts w:cs="Tahoma"/>
                <w:color w:val="000000"/>
                <w:kern w:val="28"/>
                <w:szCs w:val="24"/>
                <w:highlight w:val="none"/>
              </w:rPr>
            </w:pPr>
            <w:r>
              <w:rPr>
                <w:rFonts w:hint="eastAsia" w:cs="Tahoma"/>
                <w:color w:val="000000"/>
                <w:kern w:val="28"/>
                <w:szCs w:val="24"/>
                <w:highlight w:val="none"/>
              </w:rPr>
              <w:t>项目报价单、配置清单（参考格式三：报价表填写）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1"/>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1"/>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1"/>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1"/>
              <w:spacing w:line="360" w:lineRule="auto"/>
              <w:rPr>
                <w:rFonts w:cs="Tahoma"/>
                <w:color w:val="000000"/>
                <w:kern w:val="28"/>
                <w:szCs w:val="24"/>
                <w:highlight w:val="none"/>
              </w:rPr>
            </w:pPr>
            <w:r>
              <w:rPr>
                <w:rFonts w:hint="eastAsia" w:cs="Tahoma"/>
                <w:color w:val="000000"/>
                <w:kern w:val="28"/>
                <w:szCs w:val="24"/>
              </w:rPr>
              <w:t>供应商的介绍（综合实力），全套证件资料（包括医疗设备经营（生产）许可证、营业执照、税务登记证、组织机构代码证、医疗器械注册证或医疗</w:t>
            </w:r>
            <w:r>
              <w:rPr>
                <w:rFonts w:cs="Tahoma"/>
                <w:color w:val="000000"/>
                <w:kern w:val="28"/>
                <w:szCs w:val="24"/>
              </w:rPr>
              <w:t>器械备案</w:t>
            </w:r>
            <w:r>
              <w:rPr>
                <w:rFonts w:hint="eastAsia" w:cs="Tahoma"/>
                <w:color w:val="000000"/>
                <w:kern w:val="28"/>
                <w:szCs w:val="24"/>
              </w:rPr>
              <w:t>证、医疗器械注册登记表等）</w:t>
            </w:r>
            <w:r>
              <w:rPr>
                <w:rFonts w:hint="eastAsia" w:cs="Tahoma"/>
                <w:color w:val="000000"/>
                <w:kern w:val="28"/>
                <w:szCs w:val="24"/>
                <w:lang w:eastAsia="zh-CN"/>
              </w:rPr>
              <w:t>，</w:t>
            </w:r>
            <w:r>
              <w:rPr>
                <w:rFonts w:hint="eastAsia" w:cs="Tahoma"/>
                <w:color w:val="000000"/>
                <w:kern w:val="28"/>
                <w:szCs w:val="24"/>
                <w:lang w:val="en-US" w:eastAsia="zh-CN"/>
              </w:rPr>
              <w:t>信用中国等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1"/>
              <w:spacing w:line="360" w:lineRule="auto"/>
              <w:rPr>
                <w:rFonts w:hint="eastAsia" w:eastAsia="宋体" w:cs="Tahoma"/>
                <w:color w:val="000000"/>
                <w:kern w:val="28"/>
                <w:szCs w:val="24"/>
                <w:highlight w:val="none"/>
                <w:lang w:eastAsia="zh-CN"/>
              </w:rPr>
            </w:pPr>
            <w:r>
              <w:rPr>
                <w:rFonts w:hint="eastAsia" w:cs="Tahoma"/>
                <w:color w:val="000000"/>
                <w:kern w:val="28"/>
                <w:szCs w:val="24"/>
              </w:rPr>
              <w:t>《采购需求响应表》（参考格式四：采购需求响应表填写）</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1"/>
              <w:spacing w:line="360" w:lineRule="auto"/>
              <w:rPr>
                <w:rFonts w:hint="eastAsia" w:cs="Tahoma"/>
                <w:color w:val="000000"/>
                <w:kern w:val="28"/>
                <w:szCs w:val="24"/>
                <w:highlight w:val="none"/>
              </w:rPr>
            </w:pPr>
            <w:r>
              <w:rPr>
                <w:rFonts w:hint="eastAsia" w:cs="Tahoma"/>
                <w:color w:val="000000"/>
                <w:kern w:val="28"/>
                <w:szCs w:val="24"/>
              </w:rPr>
              <w:t>《商务需求响应表》（参考格式五：商务条款响应表填写）</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1"/>
              <w:spacing w:line="360" w:lineRule="auto"/>
              <w:rPr>
                <w:rFonts w:cs="Tahoma"/>
                <w:color w:val="000000"/>
                <w:kern w:val="28"/>
                <w:szCs w:val="24"/>
                <w:highlight w:val="none"/>
              </w:rPr>
            </w:pPr>
            <w:r>
              <w:rPr>
                <w:rFonts w:hint="eastAsia" w:cs="Tahoma"/>
                <w:color w:val="000000"/>
                <w:kern w:val="28"/>
                <w:szCs w:val="24"/>
                <w:highlight w:val="none"/>
              </w:rPr>
              <w:t>项目组织实施方案：包括</w:t>
            </w:r>
            <w:r>
              <w:rPr>
                <w:rFonts w:hint="eastAsia" w:cs="Tahoma"/>
                <w:color w:val="000000"/>
                <w:kern w:val="28"/>
                <w:szCs w:val="24"/>
                <w:highlight w:val="none"/>
                <w:lang w:val="en-US" w:eastAsia="zh-CN"/>
              </w:rPr>
              <w:t>项目实施方</w:t>
            </w:r>
            <w:r>
              <w:rPr>
                <w:rFonts w:hint="eastAsia" w:ascii="宋体" w:hAnsi="Times New Roman" w:eastAsia="宋体" w:cs="Tahoma"/>
                <w:color w:val="000000"/>
                <w:kern w:val="28"/>
                <w:szCs w:val="24"/>
                <w:highlight w:val="none"/>
                <w:lang w:val="en-US" w:eastAsia="zh-CN"/>
              </w:rPr>
              <w:t>案（配送响应时间、配送产品效期时长（精确到月份）、退换货方案）</w:t>
            </w:r>
            <w:r>
              <w:rPr>
                <w:rFonts w:hint="eastAsia" w:ascii="宋体" w:hAnsi="Times New Roman" w:eastAsia="宋体" w:cs="Tahoma"/>
                <w:color w:val="000000"/>
                <w:kern w:val="28"/>
                <w:szCs w:val="24"/>
                <w:highlight w:val="none"/>
              </w:rPr>
              <w:t>、供</w:t>
            </w:r>
            <w:r>
              <w:rPr>
                <w:rFonts w:hint="eastAsia" w:cs="Tahoma"/>
                <w:color w:val="000000"/>
                <w:kern w:val="28"/>
                <w:szCs w:val="24"/>
                <w:highlight w:val="none"/>
              </w:rPr>
              <w:t>货</w:t>
            </w:r>
            <w:r>
              <w:rPr>
                <w:rFonts w:hint="eastAsia" w:cs="Tahoma"/>
                <w:color w:val="000000"/>
                <w:kern w:val="28"/>
                <w:szCs w:val="24"/>
                <w:highlight w:val="none"/>
                <w:lang w:val="en-US" w:eastAsia="zh-CN"/>
              </w:rPr>
              <w:t>配送</w:t>
            </w:r>
            <w:r>
              <w:rPr>
                <w:rFonts w:cs="Tahoma"/>
                <w:color w:val="000000"/>
                <w:kern w:val="28"/>
                <w:szCs w:val="24"/>
                <w:highlight w:val="none"/>
              </w:rPr>
              <w:t>时间、</w:t>
            </w:r>
            <w:r>
              <w:rPr>
                <w:rFonts w:hint="eastAsia" w:cs="Tahoma"/>
                <w:color w:val="000000"/>
                <w:kern w:val="28"/>
                <w:szCs w:val="24"/>
                <w:highlight w:val="none"/>
              </w:rPr>
              <w:t>项目验收方案、人员安排等。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1"/>
              <w:spacing w:line="360" w:lineRule="auto"/>
              <w:rPr>
                <w:rFonts w:cs="Tahoma"/>
                <w:color w:val="000000"/>
                <w:kern w:val="28"/>
                <w:szCs w:val="24"/>
                <w:highlight w:val="none"/>
              </w:rPr>
            </w:pPr>
            <w:r>
              <w:rPr>
                <w:rFonts w:hint="eastAsia" w:ascii="宋体" w:hAnsi="Times New Roman" w:eastAsia="宋体" w:cs="Tahoma"/>
                <w:color w:val="000000"/>
                <w:kern w:val="28"/>
                <w:szCs w:val="24"/>
                <w:highlight w:val="none"/>
                <w:lang w:val="en-US" w:eastAsia="zh-CN"/>
              </w:rPr>
              <w:t>售后服务方案（应急备货保证方案、质量问题反馈响应时间、到场处理响应时间）</w:t>
            </w:r>
            <w:r>
              <w:rPr>
                <w:rFonts w:hint="eastAsia" w:ascii="宋体" w:hAnsi="Times New Roman" w:eastAsia="宋体" w:cs="Tahoma"/>
                <w:color w:val="000000"/>
                <w:kern w:val="28"/>
                <w:szCs w:val="24"/>
                <w:highlight w:val="none"/>
              </w:rPr>
              <w:t>、承诺书。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1"/>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1"/>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（可参考格式六《供应商资格信用承诺函》填写）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（参考格式六《供应商资格信用承诺函》填写）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（参考格式六《供应商资格信用承诺函》填写）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4"/>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出具《无围标、串标行为承诺书》、《无重大违法违纪行为承诺书》。（参考格式七、格式八）</w:t>
            </w:r>
          </w:p>
        </w:tc>
      </w:tr>
      <w:tr w14:paraId="29E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7707067">
            <w:pPr>
              <w:pStyle w:val="41"/>
              <w:spacing w:line="360" w:lineRule="auto"/>
              <w:jc w:val="center"/>
              <w:rPr>
                <w:rFonts w:hint="default" w:cs="Tahoma"/>
                <w:color w:val="000000"/>
                <w:kern w:val="28"/>
                <w:szCs w:val="24"/>
                <w:highlight w:val="none"/>
                <w:lang w:val="en-US"/>
              </w:rPr>
            </w:pPr>
            <w:r>
              <w:rPr>
                <w:rFonts w:hint="eastAsia" w:cs="Tahoma"/>
                <w:color w:val="000000"/>
                <w:kern w:val="28"/>
                <w:szCs w:val="24"/>
                <w:lang w:val="en-US" w:eastAsia="zh-CN"/>
              </w:rPr>
              <w:t>15</w:t>
            </w:r>
          </w:p>
        </w:tc>
        <w:tc>
          <w:tcPr>
            <w:tcW w:w="8556" w:type="dxa"/>
            <w:noWrap w:val="0"/>
            <w:vAlign w:val="center"/>
          </w:tcPr>
          <w:p w14:paraId="10E963B8">
            <w:pPr>
              <w:jc w:val="left"/>
              <w:rPr>
                <w:rFonts w:hint="eastAsia" w:ascii="Times New Roman" w:hAnsi="Times New Roman" w:eastAsia="宋体" w:cs="Tahoma"/>
                <w:color w:val="000000"/>
                <w:kern w:val="28"/>
                <w:sz w:val="24"/>
                <w:lang w:val="en-US" w:eastAsia="zh-CN"/>
              </w:rPr>
            </w:pPr>
            <w:r>
              <w:rPr>
                <w:rFonts w:hint="eastAsia" w:ascii="Times New Roman" w:hAnsi="Times New Roman" w:eastAsia="宋体" w:cs="Tahoma"/>
                <w:color w:val="000000"/>
                <w:kern w:val="28"/>
                <w:sz w:val="24"/>
                <w:lang w:val="en-US" w:eastAsia="zh-CN"/>
              </w:rPr>
              <w:t>针对本项目“</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”号条款和非“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”号条款进行响应。</w:t>
            </w:r>
          </w:p>
          <w:p w14:paraId="597686BA">
            <w:pPr>
              <w:jc w:val="left"/>
              <w:rPr>
                <w:rFonts w:hint="eastAsia" w:hAnsi="Times New Roman" w:cs="Tahoma"/>
                <w:b w:val="0"/>
                <w:bCs w:val="0"/>
                <w:color w:val="000000"/>
                <w:kern w:val="28"/>
                <w:sz w:val="24"/>
                <w:highlight w:val="none"/>
              </w:rPr>
            </w:pPr>
            <w:r>
              <w:rPr>
                <w:rFonts w:hint="eastAsia" w:ascii="Times New Roman" w:hAnsi="Times New Roman" w:eastAsia="宋体" w:cs="Tahoma"/>
                <w:color w:val="000000"/>
                <w:kern w:val="28"/>
                <w:sz w:val="24"/>
              </w:rPr>
              <w:t>【注：打“★”号条款为实质性条款，若</w:t>
            </w:r>
            <w:r>
              <w:rPr>
                <w:rFonts w:hint="eastAsia" w:ascii="Times New Roman" w:hAnsi="Times New Roman" w:eastAsia="宋体" w:cs="Tahoma"/>
                <w:color w:val="000000"/>
                <w:kern w:val="28"/>
                <w:sz w:val="24"/>
                <w:lang w:val="en-US" w:eastAsia="zh-CN"/>
              </w:rPr>
              <w:t>未进行响应或</w:t>
            </w:r>
            <w:r>
              <w:rPr>
                <w:rFonts w:hint="eastAsia" w:ascii="Times New Roman" w:hAnsi="Times New Roman" w:eastAsia="宋体" w:cs="Tahoma"/>
                <w:color w:val="000000"/>
                <w:kern w:val="28"/>
                <w:sz w:val="24"/>
              </w:rPr>
              <w:t>有任何一条负偏离或不满足则导致</w:t>
            </w:r>
            <w:r>
              <w:rPr>
                <w:rFonts w:hint="eastAsia" w:ascii="Times New Roman" w:hAnsi="Times New Roman" w:eastAsia="宋体" w:cs="Tahoma"/>
                <w:color w:val="000000"/>
                <w:kern w:val="28"/>
                <w:sz w:val="24"/>
                <w:lang w:val="en-US" w:eastAsia="zh-CN"/>
              </w:rPr>
              <w:t>本项目响应</w:t>
            </w:r>
            <w:r>
              <w:rPr>
                <w:rFonts w:hint="eastAsia" w:ascii="Times New Roman" w:hAnsi="Times New Roman" w:eastAsia="宋体" w:cs="Tahoma"/>
                <w:color w:val="000000"/>
                <w:kern w:val="28"/>
                <w:sz w:val="24"/>
              </w:rPr>
              <w:t>无效。</w:t>
            </w:r>
            <w:r>
              <w:rPr>
                <w:rFonts w:hint="eastAsia" w:ascii="Times New Roman" w:hAnsi="Times New Roman" w:eastAsia="宋体" w:cs="Tahoma"/>
                <w:color w:val="000000"/>
                <w:kern w:val="28"/>
                <w:sz w:val="24"/>
                <w:lang w:val="en-US" w:eastAsia="zh-CN"/>
              </w:rPr>
              <w:t>若本项目非“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”号条款提及需提供承诺函的须提供相关承诺函。</w:t>
            </w:r>
            <w:r>
              <w:rPr>
                <w:rFonts w:hint="eastAsia" w:ascii="Times New Roman" w:hAnsi="Times New Roman" w:eastAsia="宋体" w:cs="Tahoma"/>
                <w:color w:val="000000"/>
                <w:kern w:val="28"/>
                <w:sz w:val="24"/>
              </w:rPr>
              <w:t>】</w:t>
            </w:r>
          </w:p>
        </w:tc>
      </w:tr>
    </w:tbl>
    <w:p w14:paraId="7EBEFDA0">
      <w:pPr>
        <w:pStyle w:val="41"/>
        <w:spacing w:line="360" w:lineRule="auto"/>
        <w:rPr>
          <w:rFonts w:hint="eastAsia" w:cs="Tahoma"/>
          <w:b/>
          <w:kern w:val="28"/>
          <w:szCs w:val="24"/>
          <w:highlight w:val="none"/>
        </w:rPr>
      </w:pPr>
    </w:p>
    <w:p w14:paraId="5C8C7002">
      <w:pPr>
        <w:pStyle w:val="41"/>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1"/>
        <w:spacing w:line="360" w:lineRule="auto"/>
        <w:rPr>
          <w:rFonts w:cs="Tahoma"/>
          <w:kern w:val="28"/>
          <w:szCs w:val="24"/>
          <w:highlight w:val="none"/>
        </w:rPr>
      </w:pPr>
      <w:r>
        <w:rPr>
          <w:rFonts w:hint="eastAsia" w:cs="Tahoma"/>
          <w:kern w:val="28"/>
          <w:szCs w:val="24"/>
          <w:highlight w:val="none"/>
        </w:rPr>
        <w:t>1.报名截止后，采购人会根据报名情况及时组织院内</w:t>
      </w:r>
      <w:r>
        <w:rPr>
          <w:rFonts w:hint="eastAsia" w:cs="Tahoma"/>
          <w:kern w:val="28"/>
          <w:szCs w:val="24"/>
          <w:highlight w:val="none"/>
          <w:lang w:val="en-US" w:eastAsia="zh-CN"/>
        </w:rPr>
        <w:t>遴选</w:t>
      </w:r>
      <w:r>
        <w:rPr>
          <w:rFonts w:hint="eastAsia" w:cs="Tahoma"/>
          <w:kern w:val="28"/>
          <w:szCs w:val="24"/>
          <w:highlight w:val="none"/>
        </w:rPr>
        <w:t>会议。</w:t>
      </w:r>
    </w:p>
    <w:p w14:paraId="001A4D22">
      <w:pPr>
        <w:pStyle w:val="41"/>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1"/>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1"/>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10</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15</w:t>
      </w:r>
      <w:r>
        <w:rPr>
          <w:rFonts w:hint="eastAsia" w:cs="Tahoma"/>
          <w:b/>
          <w:bCs/>
          <w:color w:val="000000"/>
          <w:kern w:val="28"/>
          <w:szCs w:val="24"/>
          <w:highlight w:val="none"/>
        </w:rPr>
        <w:t>日17：30</w:t>
      </w:r>
    </w:p>
    <w:p w14:paraId="6CF29CF5">
      <w:pPr>
        <w:pStyle w:val="41"/>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16</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11</w:t>
      </w:r>
      <w:r>
        <w:rPr>
          <w:rFonts w:hint="eastAsia" w:cs="Tahoma"/>
          <w:b/>
          <w:bCs/>
          <w:color w:val="000000"/>
          <w:kern w:val="28"/>
          <w:szCs w:val="24"/>
          <w:highlight w:val="none"/>
        </w:rPr>
        <w:t>：</w:t>
      </w:r>
      <w:r>
        <w:rPr>
          <w:rFonts w:hint="eastAsia" w:cs="Tahoma"/>
          <w:b/>
          <w:bCs/>
          <w:color w:val="000000"/>
          <w:kern w:val="28"/>
          <w:szCs w:val="24"/>
          <w:highlight w:val="none"/>
          <w:lang w:val="en-US" w:eastAsia="zh-CN"/>
        </w:rPr>
        <w:t>0</w:t>
      </w:r>
      <w:r>
        <w:rPr>
          <w:rFonts w:hint="eastAsia" w:cs="Tahoma"/>
          <w:b/>
          <w:bCs/>
          <w:color w:val="000000"/>
          <w:kern w:val="28"/>
          <w:szCs w:val="24"/>
          <w:highlight w:val="none"/>
        </w:rPr>
        <w:t>0</w:t>
      </w:r>
    </w:p>
    <w:p w14:paraId="40FA91DC">
      <w:pPr>
        <w:pStyle w:val="41"/>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w:t>
      </w:r>
      <w:r>
        <w:rPr>
          <w:rFonts w:hint="eastAsia" w:cs="Tahoma"/>
          <w:b/>
          <w:bCs/>
          <w:color w:val="000000"/>
          <w:kern w:val="28"/>
          <w:szCs w:val="24"/>
          <w:highlight w:val="none"/>
          <w:lang w:eastAsia="zh-CN"/>
        </w:rPr>
        <w:t>采购</w:t>
      </w:r>
      <w:r>
        <w:rPr>
          <w:rFonts w:hint="eastAsia" w:cs="Tahoma"/>
          <w:b/>
          <w:bCs/>
          <w:color w:val="000000"/>
          <w:kern w:val="28"/>
          <w:szCs w:val="24"/>
          <w:highlight w:val="none"/>
        </w:rPr>
        <w:t>采购办公室</w:t>
      </w:r>
    </w:p>
    <w:p w14:paraId="085AB013">
      <w:pPr>
        <w:pStyle w:val="41"/>
        <w:spacing w:line="360" w:lineRule="auto"/>
        <w:ind w:firstLine="480" w:firstLineChars="200"/>
        <w:jc w:val="center"/>
        <w:rPr>
          <w:rFonts w:hint="eastAsia" w:cs="Tahoma"/>
          <w:b/>
          <w:color w:val="000000"/>
          <w:kern w:val="28"/>
          <w:szCs w:val="24"/>
          <w:highlight w:val="none"/>
        </w:rPr>
      </w:pPr>
    </w:p>
    <w:p w14:paraId="196C51D3">
      <w:pPr>
        <w:pStyle w:val="41"/>
        <w:spacing w:line="360" w:lineRule="auto"/>
        <w:ind w:firstLine="480" w:firstLineChars="200"/>
        <w:jc w:val="center"/>
        <w:rPr>
          <w:rFonts w:hint="eastAsia" w:cs="Tahoma"/>
          <w:b/>
          <w:color w:val="000000"/>
          <w:kern w:val="28"/>
          <w:szCs w:val="24"/>
          <w:highlight w:val="none"/>
        </w:rPr>
      </w:pPr>
    </w:p>
    <w:p w14:paraId="44B249AD">
      <w:pPr>
        <w:pStyle w:val="41"/>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、项目需求内容</w:t>
      </w:r>
    </w:p>
    <w:p w14:paraId="4E32912E">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预算金额：</w:t>
      </w:r>
      <w:r>
        <w:rPr>
          <w:rFonts w:hint="eastAsia" w:asciiTheme="minorEastAsia" w:hAnsiTheme="minorEastAsia" w:eastAsiaTheme="minorEastAsia" w:cstheme="minorEastAsia"/>
          <w:b/>
          <w:bCs/>
          <w:color w:val="auto"/>
          <w:sz w:val="24"/>
          <w:szCs w:val="24"/>
          <w:highlight w:val="none"/>
          <w:lang w:val="en-US" w:eastAsia="zh-CN"/>
        </w:rPr>
        <w:t>879,200.00</w:t>
      </w:r>
      <w:r>
        <w:rPr>
          <w:rFonts w:hint="eastAsia" w:asciiTheme="minorEastAsia" w:hAnsiTheme="minorEastAsia" w:eastAsiaTheme="minorEastAsia" w:cstheme="minorEastAsia"/>
          <w:b/>
          <w:bCs/>
          <w:color w:val="auto"/>
          <w:sz w:val="24"/>
          <w:szCs w:val="24"/>
          <w:highlight w:val="none"/>
        </w:rPr>
        <w:t>元</w:t>
      </w:r>
    </w:p>
    <w:p w14:paraId="2AE8BEF4">
      <w:pPr>
        <w:spacing w:line="360" w:lineRule="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数量：详见需求</w:t>
      </w:r>
    </w:p>
    <w:p w14:paraId="0197D9CE">
      <w:pPr>
        <w:spacing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采购</w:t>
      </w:r>
      <w:r>
        <w:rPr>
          <w:rFonts w:hint="eastAsia" w:asciiTheme="minorEastAsia" w:hAnsiTheme="minorEastAsia" w:eastAsiaTheme="minorEastAsia" w:cstheme="minorEastAsia"/>
          <w:b/>
          <w:bCs/>
          <w:color w:val="auto"/>
          <w:sz w:val="24"/>
          <w:szCs w:val="24"/>
          <w:highlight w:val="none"/>
          <w:lang w:val="en-US" w:eastAsia="zh-CN"/>
        </w:rPr>
        <w:t>人</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中山市中医院</w:t>
      </w:r>
    </w:p>
    <w:p w14:paraId="7A256725">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技术要求</w:t>
      </w:r>
    </w:p>
    <w:p w14:paraId="0BDC315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（一）适用范围：用于对皮肤、创面进行清洁处理蘸取消毒液做皮肤消毒使用；注射、输液前完整皮肤消毒护理时一次性使用；各类手术、治疗辅助接触皮肤、创面。</w:t>
      </w:r>
    </w:p>
    <w:p w14:paraId="2BA2BED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（二）采购内容：</w:t>
      </w:r>
    </w:p>
    <w:p w14:paraId="2498F2D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1、基材材质：脱脂棉材料：必须采用符合国家标准/行业标准要求的医用脱脂棉，纤维应柔软、洁白、无臭，严禁含有黄斑、污渍或异物。</w:t>
      </w:r>
    </w:p>
    <w:p w14:paraId="6FC0521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棒材要求：根据临床科室需求提供木棒（竹棒）选项。表面必须光滑、顺滑、无毛刺、无断裂，且不得带有污渍或异物。</w:t>
      </w:r>
    </w:p>
    <w:p w14:paraId="301B29F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生物相容性：所有原材料必须保证无毒、无刺激性、无过敏反应，直接接触患者皮肤和黏膜时无损害。</w:t>
      </w:r>
    </w:p>
    <w:p w14:paraId="747266D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2、安全性：产品须经有效灭菌工艺（如环氧乙烷灭菌）处理，确保达到无菌状态；灭菌后环氧乙烷残留量必须严格控制在小于10μg/g的安全范围内。</w:t>
      </w:r>
    </w:p>
    <w:p w14:paraId="28B8D38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3、包装性设计：包装必须符合GB/T 19633最终灭菌医疗器械包装标准要求，具备优良的阻菌性、防潮性和防尘性。若采用纸塑复合结构，透析纸面需具备良好的透气性以允许灭菌因子穿透。</w:t>
      </w:r>
    </w:p>
    <w:p w14:paraId="297D702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密封与外观：热封部位压痕平直均匀，无断裂、漏封或虚封；剥开密封时内外表面应无破坏、无纸屑掉落。</w:t>
      </w:r>
    </w:p>
    <w:p w14:paraId="7259CB8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标识合规：外包装须清晰标明产品名称、规格型号、生产日期、有效期、生产批号、灭菌方式及“一次性使用”等信息，字迹牢固不褪色。</w:t>
      </w:r>
    </w:p>
    <w:p w14:paraId="2FDB8B5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rPr>
        <w:t>操作便捷性：包装袋需具备干净剥离特性，开启顺畅，避免在撕开过程中产生碎屑或导致内部棉签受到二次污染。推荐采用透明可视窗或全透明塑料膜设计，便于医护人员快速核对包内物品数量及质量；单支独立包装需易于单手抓取和拆封。需提供多规格选择。</w:t>
      </w:r>
    </w:p>
    <w:p w14:paraId="5A8056F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5、需提供</w:t>
      </w:r>
      <w:r>
        <w:rPr>
          <w:rFonts w:hint="eastAsia" w:asciiTheme="minorEastAsia" w:hAnsiTheme="minorEastAsia" w:eastAsiaTheme="minorEastAsia" w:cstheme="minorEastAsia"/>
          <w:color w:val="auto"/>
          <w:kern w:val="0"/>
          <w:sz w:val="24"/>
          <w:szCs w:val="24"/>
          <w:highlight w:val="none"/>
          <w:lang w:val="en-US" w:eastAsia="zh-CN"/>
        </w:rPr>
        <w:t>产品在广东省医保服务招采子系统上的备案或登记截图。</w:t>
      </w:r>
    </w:p>
    <w:p w14:paraId="393F4A4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p>
    <w:p w14:paraId="3BF9950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（三）采购用量</w:t>
      </w:r>
    </w:p>
    <w:p w14:paraId="07C9E39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本预计量为两年预估总量，供货期两年（合同一年一签），按需配送，按实际供货量结算。</w:t>
      </w:r>
    </w:p>
    <w:tbl>
      <w:tblPr>
        <w:tblStyle w:val="20"/>
        <w:tblW w:w="8550" w:type="dxa"/>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815"/>
        <w:gridCol w:w="1710"/>
        <w:gridCol w:w="1080"/>
        <w:gridCol w:w="1275"/>
        <w:gridCol w:w="1620"/>
      </w:tblGrid>
      <w:tr w14:paraId="6F8E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35F0">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25C">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耗材名称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3296">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18B">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包装规格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9BE0">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预计量（支）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6CCF">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总预算金额（元）</w:t>
            </w:r>
          </w:p>
        </w:tc>
      </w:tr>
      <w:tr w14:paraId="2241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78BF">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700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p w14:paraId="5BFE6E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(五官科实头)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9D8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12CM五官科实头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430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7A5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376000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440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18600</w:t>
            </w:r>
          </w:p>
        </w:tc>
      </w:tr>
      <w:tr w14:paraId="1FFA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05AE">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93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p w14:paraId="40A9EC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(五官科散头)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513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12CM五官科散头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79C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E20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192000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DCC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9500</w:t>
            </w:r>
          </w:p>
        </w:tc>
      </w:tr>
      <w:tr w14:paraId="0C23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8112">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E0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p w14:paraId="1FDC058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(手工妇科)</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E4E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25CM手工妇科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9B0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12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2157200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A88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308400</w:t>
            </w:r>
          </w:p>
        </w:tc>
      </w:tr>
      <w:tr w14:paraId="08A6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D634">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A4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p w14:paraId="58BB1C9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(机制妇科)</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7A5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25CM机制妇科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C3F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769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112000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9C4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16000</w:t>
            </w:r>
          </w:p>
        </w:tc>
      </w:tr>
      <w:tr w14:paraId="5353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4A22">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4AE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B3B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12CM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BE9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F85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28170400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A4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526700</w:t>
            </w:r>
          </w:p>
        </w:tc>
      </w:tr>
    </w:tbl>
    <w:p w14:paraId="3C835AF4">
      <w:pPr>
        <w:widowControl w:val="0"/>
        <w:spacing w:beforeLines="-2147483648" w:after="0" w:afterLines="-2147483648" w:line="24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rPr>
      </w:pPr>
    </w:p>
    <w:p w14:paraId="4EB5F8D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（四）样品</w:t>
      </w:r>
    </w:p>
    <w:p w14:paraId="49A1C08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响应供应商需按以下要求提供样品，并在截止时间前提交送到中山市西区康欣路3号中山市中医院行政楼5楼508采购采购办公室：</w:t>
      </w:r>
    </w:p>
    <w:p w14:paraId="7799613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1.需提供的样品要求 </w:t>
      </w:r>
    </w:p>
    <w:tbl>
      <w:tblPr>
        <w:tblStyle w:val="20"/>
        <w:tblW w:w="8550" w:type="dxa"/>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2940"/>
        <w:gridCol w:w="2190"/>
        <w:gridCol w:w="1830"/>
      </w:tblGrid>
      <w:tr w14:paraId="6856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836D">
            <w:pPr>
              <w:jc w:val="center"/>
              <w:rPr>
                <w:rFonts w:hint="default"/>
                <w:b/>
                <w:bCs/>
                <w:color w:val="auto"/>
                <w:highlight w:val="none"/>
                <w:lang w:val="en-US" w:eastAsia="zh-CN"/>
              </w:rPr>
            </w:pPr>
            <w:r>
              <w:rPr>
                <w:rFonts w:hint="eastAsia"/>
                <w:b/>
                <w:bCs/>
                <w:color w:val="auto"/>
                <w:highlight w:val="none"/>
                <w:lang w:val="en-US" w:eastAsia="zh-CN"/>
              </w:rPr>
              <w:t>序号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5486">
            <w:pPr>
              <w:jc w:val="center"/>
              <w:rPr>
                <w:rFonts w:hint="eastAsia"/>
                <w:b/>
                <w:bCs/>
                <w:color w:val="auto"/>
                <w:highlight w:val="none"/>
              </w:rPr>
            </w:pPr>
            <w:r>
              <w:rPr>
                <w:rFonts w:hint="eastAsia"/>
                <w:b/>
                <w:bCs/>
                <w:color w:val="auto"/>
                <w:highlight w:val="none"/>
                <w:lang w:val="en-US" w:eastAsia="zh-CN"/>
              </w:rPr>
              <w:t>耗材名称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64C">
            <w:pPr>
              <w:jc w:val="center"/>
              <w:rPr>
                <w:rFonts w:hint="eastAsia"/>
                <w:b/>
                <w:bCs/>
                <w:color w:val="auto"/>
                <w:highlight w:val="none"/>
              </w:rPr>
            </w:pPr>
            <w:r>
              <w:rPr>
                <w:rFonts w:hint="eastAsia"/>
                <w:b/>
                <w:bCs/>
                <w:color w:val="auto"/>
                <w:highlight w:val="none"/>
                <w:lang w:val="en-US" w:eastAsia="zh-CN"/>
              </w:rPr>
              <w:t>规格型号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C73">
            <w:pPr>
              <w:jc w:val="center"/>
              <w:rPr>
                <w:rFonts w:hint="default"/>
                <w:b/>
                <w:bCs/>
                <w:color w:val="auto"/>
                <w:highlight w:val="none"/>
                <w:lang w:val="en-US" w:eastAsia="zh-CN"/>
              </w:rPr>
            </w:pPr>
            <w:r>
              <w:rPr>
                <w:rFonts w:hint="eastAsia"/>
                <w:b/>
                <w:bCs/>
                <w:color w:val="auto"/>
                <w:highlight w:val="none"/>
                <w:lang w:val="en-US" w:eastAsia="zh-CN"/>
              </w:rPr>
              <w:t>数量</w:t>
            </w:r>
          </w:p>
        </w:tc>
      </w:tr>
      <w:tr w14:paraId="2303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36F5">
            <w:pPr>
              <w:jc w:val="center"/>
              <w:rPr>
                <w:rFonts w:hint="default"/>
                <w:color w:val="auto"/>
                <w:highlight w:val="none"/>
                <w:lang w:val="en-US" w:eastAsia="zh-CN"/>
              </w:rPr>
            </w:pPr>
            <w:r>
              <w:rPr>
                <w:rFonts w:hint="eastAsia"/>
                <w:color w:val="auto"/>
                <w:highlight w:val="none"/>
                <w:lang w:val="en-US" w:eastAsia="zh-CN"/>
              </w:rPr>
              <w:t>1</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BC2C">
            <w:pPr>
              <w:jc w:val="center"/>
              <w:rPr>
                <w:rFonts w:hint="eastAsia"/>
                <w:color w:val="auto"/>
                <w:highlight w:val="none"/>
              </w:rPr>
            </w:pPr>
            <w:r>
              <w:rPr>
                <w:rFonts w:hint="eastAsia"/>
                <w:color w:val="auto"/>
                <w:highlight w:val="none"/>
                <w:lang w:val="en-US" w:eastAsia="zh-CN"/>
              </w:rPr>
              <w:t>医用无菌棉签(五官科实头)</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42D3">
            <w:pPr>
              <w:jc w:val="center"/>
              <w:rPr>
                <w:rFonts w:hint="eastAsia"/>
                <w:color w:val="auto"/>
                <w:highlight w:val="none"/>
              </w:rPr>
            </w:pPr>
            <w:r>
              <w:rPr>
                <w:rFonts w:hint="eastAsia"/>
                <w:color w:val="auto"/>
                <w:highlight w:val="none"/>
                <w:lang w:val="en-US" w:eastAsia="zh-CN"/>
              </w:rPr>
              <w:t>12CM五官科实头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7B25">
            <w:pPr>
              <w:jc w:val="center"/>
              <w:rPr>
                <w:rFonts w:hint="eastAsia"/>
                <w:color w:val="auto"/>
                <w:highlight w:val="none"/>
                <w:lang w:val="en-US" w:eastAsia="zh-CN"/>
              </w:rPr>
            </w:pPr>
            <w:r>
              <w:rPr>
                <w:rFonts w:hint="eastAsia"/>
                <w:color w:val="auto"/>
                <w:highlight w:val="none"/>
                <w:lang w:val="en-US" w:eastAsia="zh-CN"/>
              </w:rPr>
              <w:t>20支</w:t>
            </w:r>
          </w:p>
        </w:tc>
      </w:tr>
      <w:tr w14:paraId="736B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41C1">
            <w:pPr>
              <w:jc w:val="center"/>
              <w:rPr>
                <w:rFonts w:hint="default"/>
                <w:color w:val="auto"/>
                <w:highlight w:val="none"/>
                <w:lang w:val="en-US" w:eastAsia="zh-CN"/>
              </w:rPr>
            </w:pPr>
            <w:r>
              <w:rPr>
                <w:rFonts w:hint="eastAsia"/>
                <w:color w:val="auto"/>
                <w:highlight w:val="none"/>
                <w:lang w:val="en-US" w:eastAsia="zh-CN"/>
              </w:rPr>
              <w:t>2</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C962">
            <w:pPr>
              <w:jc w:val="center"/>
              <w:rPr>
                <w:rFonts w:hint="eastAsia"/>
                <w:color w:val="auto"/>
                <w:highlight w:val="none"/>
              </w:rPr>
            </w:pPr>
            <w:r>
              <w:rPr>
                <w:rFonts w:hint="eastAsia"/>
                <w:color w:val="auto"/>
                <w:highlight w:val="none"/>
                <w:lang w:val="en-US" w:eastAsia="zh-CN"/>
              </w:rPr>
              <w:t>医用无菌棉签(五官科散头)</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CDD9">
            <w:pPr>
              <w:jc w:val="center"/>
              <w:rPr>
                <w:rFonts w:hint="eastAsia"/>
                <w:color w:val="auto"/>
                <w:highlight w:val="none"/>
              </w:rPr>
            </w:pPr>
            <w:r>
              <w:rPr>
                <w:rFonts w:hint="eastAsia"/>
                <w:color w:val="auto"/>
                <w:highlight w:val="none"/>
                <w:lang w:val="en-US" w:eastAsia="zh-CN"/>
              </w:rPr>
              <w:t>12CM五官科散头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D2B8">
            <w:pPr>
              <w:jc w:val="center"/>
              <w:rPr>
                <w:rFonts w:hint="default"/>
                <w:color w:val="auto"/>
                <w:highlight w:val="none"/>
                <w:lang w:val="en-US" w:eastAsia="zh-CN"/>
              </w:rPr>
            </w:pPr>
            <w:r>
              <w:rPr>
                <w:rFonts w:hint="eastAsia"/>
                <w:color w:val="auto"/>
                <w:highlight w:val="none"/>
                <w:lang w:val="en-US" w:eastAsia="zh-CN"/>
              </w:rPr>
              <w:t>20支</w:t>
            </w:r>
          </w:p>
        </w:tc>
      </w:tr>
      <w:tr w14:paraId="398D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BAED">
            <w:pPr>
              <w:jc w:val="center"/>
              <w:rPr>
                <w:rFonts w:hint="default"/>
                <w:color w:val="auto"/>
                <w:highlight w:val="none"/>
                <w:lang w:val="en-US" w:eastAsia="zh-CN"/>
              </w:rPr>
            </w:pPr>
            <w:r>
              <w:rPr>
                <w:rFonts w:hint="eastAsia"/>
                <w:color w:val="auto"/>
                <w:highlight w:val="none"/>
                <w:lang w:val="en-US" w:eastAsia="zh-CN"/>
              </w:rPr>
              <w:t>3</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0D30">
            <w:pPr>
              <w:jc w:val="center"/>
              <w:rPr>
                <w:rFonts w:hint="eastAsia"/>
                <w:color w:val="auto"/>
                <w:highlight w:val="none"/>
              </w:rPr>
            </w:pPr>
            <w:r>
              <w:rPr>
                <w:rFonts w:hint="eastAsia"/>
                <w:color w:val="auto"/>
                <w:highlight w:val="none"/>
                <w:lang w:val="en-US" w:eastAsia="zh-CN"/>
              </w:rPr>
              <w:t>医用无菌棉签(手工妇科)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EF7E">
            <w:pPr>
              <w:jc w:val="center"/>
              <w:rPr>
                <w:rFonts w:hint="eastAsia"/>
                <w:color w:val="auto"/>
                <w:highlight w:val="none"/>
              </w:rPr>
            </w:pPr>
            <w:r>
              <w:rPr>
                <w:rFonts w:hint="eastAsia"/>
                <w:color w:val="auto"/>
                <w:highlight w:val="none"/>
                <w:lang w:val="en-US" w:eastAsia="zh-CN"/>
              </w:rPr>
              <w:t>25CM手工妇科</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A2CA">
            <w:pPr>
              <w:jc w:val="center"/>
              <w:rPr>
                <w:rFonts w:hint="eastAsia"/>
                <w:color w:val="auto"/>
                <w:highlight w:val="none"/>
                <w:lang w:val="en-US" w:eastAsia="zh-CN"/>
              </w:rPr>
            </w:pPr>
            <w:r>
              <w:rPr>
                <w:rFonts w:hint="eastAsia"/>
                <w:color w:val="auto"/>
                <w:highlight w:val="none"/>
                <w:lang w:val="en-US" w:eastAsia="zh-CN"/>
              </w:rPr>
              <w:t>20支</w:t>
            </w:r>
          </w:p>
        </w:tc>
      </w:tr>
      <w:tr w14:paraId="1318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9184">
            <w:pPr>
              <w:jc w:val="center"/>
              <w:rPr>
                <w:rFonts w:hint="default"/>
                <w:color w:val="auto"/>
                <w:highlight w:val="none"/>
                <w:lang w:val="en-US" w:eastAsia="zh-CN"/>
              </w:rPr>
            </w:pPr>
            <w:r>
              <w:rPr>
                <w:rFonts w:hint="eastAsia"/>
                <w:color w:val="auto"/>
                <w:highlight w:val="none"/>
                <w:lang w:val="en-US" w:eastAsia="zh-CN"/>
              </w:rPr>
              <w:t>4</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04BC">
            <w:pPr>
              <w:jc w:val="center"/>
              <w:rPr>
                <w:rFonts w:hint="eastAsia"/>
                <w:color w:val="auto"/>
                <w:highlight w:val="none"/>
              </w:rPr>
            </w:pPr>
            <w:r>
              <w:rPr>
                <w:rFonts w:hint="eastAsia"/>
                <w:color w:val="auto"/>
                <w:highlight w:val="none"/>
                <w:lang w:val="en-US" w:eastAsia="zh-CN"/>
              </w:rPr>
              <w:t>医用无菌棉签(机制妇科)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9552">
            <w:pPr>
              <w:jc w:val="center"/>
              <w:rPr>
                <w:rFonts w:hint="eastAsia"/>
                <w:color w:val="auto"/>
                <w:highlight w:val="none"/>
              </w:rPr>
            </w:pPr>
            <w:r>
              <w:rPr>
                <w:rFonts w:hint="eastAsia"/>
                <w:color w:val="auto"/>
                <w:highlight w:val="none"/>
                <w:lang w:val="en-US" w:eastAsia="zh-CN"/>
              </w:rPr>
              <w:t>25CM机制妇科</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D8AE">
            <w:pPr>
              <w:jc w:val="center"/>
              <w:rPr>
                <w:rFonts w:hint="default"/>
                <w:color w:val="auto"/>
                <w:highlight w:val="none"/>
                <w:lang w:val="en-US" w:eastAsia="zh-CN"/>
              </w:rPr>
            </w:pPr>
            <w:r>
              <w:rPr>
                <w:rFonts w:hint="eastAsia"/>
                <w:color w:val="auto"/>
                <w:highlight w:val="none"/>
                <w:lang w:val="en-US" w:eastAsia="zh-CN"/>
              </w:rPr>
              <w:t>20支</w:t>
            </w:r>
          </w:p>
        </w:tc>
      </w:tr>
      <w:tr w14:paraId="49C4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CF4C">
            <w:pPr>
              <w:jc w:val="center"/>
              <w:rPr>
                <w:rFonts w:hint="default"/>
                <w:color w:val="auto"/>
                <w:highlight w:val="none"/>
                <w:lang w:val="en-US" w:eastAsia="zh-CN"/>
              </w:rPr>
            </w:pPr>
            <w:r>
              <w:rPr>
                <w:rFonts w:hint="eastAsia"/>
                <w:color w:val="auto"/>
                <w:highlight w:val="none"/>
                <w:lang w:val="en-US" w:eastAsia="zh-CN"/>
              </w:rPr>
              <w:t>5</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6296">
            <w:pPr>
              <w:jc w:val="center"/>
              <w:rPr>
                <w:rFonts w:hint="eastAsia"/>
                <w:color w:val="auto"/>
                <w:highlight w:val="none"/>
              </w:rPr>
            </w:pPr>
            <w:r>
              <w:rPr>
                <w:rFonts w:hint="eastAsia"/>
                <w:color w:val="auto"/>
                <w:highlight w:val="none"/>
                <w:lang w:val="en-US" w:eastAsia="zh-CN"/>
              </w:rPr>
              <w:t>医用无菌棉签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DF0D">
            <w:pPr>
              <w:jc w:val="center"/>
              <w:rPr>
                <w:rFonts w:hint="eastAsia"/>
                <w:color w:val="auto"/>
                <w:highlight w:val="none"/>
              </w:rPr>
            </w:pPr>
            <w:r>
              <w:rPr>
                <w:rFonts w:hint="eastAsia"/>
                <w:color w:val="auto"/>
                <w:highlight w:val="none"/>
                <w:lang w:val="en-US" w:eastAsia="zh-CN"/>
              </w:rPr>
              <w:t>12CM</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4EE">
            <w:pPr>
              <w:jc w:val="center"/>
              <w:rPr>
                <w:rFonts w:hint="default"/>
                <w:color w:val="auto"/>
                <w:highlight w:val="none"/>
                <w:lang w:val="en-US" w:eastAsia="zh-CN"/>
              </w:rPr>
            </w:pPr>
            <w:r>
              <w:rPr>
                <w:rFonts w:hint="eastAsia"/>
                <w:color w:val="auto"/>
                <w:highlight w:val="none"/>
                <w:lang w:val="en-US" w:eastAsia="zh-CN"/>
              </w:rPr>
              <w:t>20支</w:t>
            </w:r>
          </w:p>
        </w:tc>
      </w:tr>
    </w:tbl>
    <w:p w14:paraId="6547E0F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Hans"/>
        </w:rPr>
        <w:t>注：</w:t>
      </w:r>
      <w:r>
        <w:rPr>
          <w:rFonts w:hint="eastAsia" w:asciiTheme="minorEastAsia" w:hAnsiTheme="minorEastAsia" w:eastAsiaTheme="minorEastAsia" w:cstheme="minorEastAsia"/>
          <w:color w:val="auto"/>
          <w:kern w:val="0"/>
          <w:sz w:val="24"/>
          <w:szCs w:val="24"/>
          <w:highlight w:val="none"/>
          <w:lang w:val="en-US" w:eastAsia="zh-CN"/>
        </w:rPr>
        <w:t>每个样品单独贴有标签，标签内容应包括但不限于“项目名称、项目编号、响应供应商</w:t>
      </w:r>
      <w:r>
        <w:rPr>
          <w:rFonts w:hint="eastAsia" w:asciiTheme="minorEastAsia" w:hAnsiTheme="minorEastAsia" w:eastAsiaTheme="minorEastAsia" w:cstheme="minorEastAsia"/>
          <w:color w:val="auto"/>
          <w:kern w:val="0"/>
          <w:sz w:val="24"/>
          <w:szCs w:val="24"/>
          <w:highlight w:val="none"/>
          <w:lang w:val="en-US" w:eastAsia="zh-Hans"/>
        </w:rPr>
        <w:t>名称</w:t>
      </w:r>
      <w:r>
        <w:rPr>
          <w:rFonts w:hint="eastAsia" w:asciiTheme="minorEastAsia" w:hAnsiTheme="minorEastAsia" w:eastAsiaTheme="minorEastAsia" w:cstheme="minorEastAsia"/>
          <w:color w:val="auto"/>
          <w:kern w:val="0"/>
          <w:sz w:val="24"/>
          <w:szCs w:val="24"/>
          <w:highlight w:val="none"/>
          <w:lang w:val="en-US" w:eastAsia="zh-CN"/>
        </w:rPr>
        <w:t>、样品名称”。</w:t>
      </w:r>
    </w:p>
    <w:p w14:paraId="46C5622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Hans"/>
        </w:rPr>
        <w:t>2.为避免泄露商业秘密，建议</w:t>
      </w:r>
      <w:r>
        <w:rPr>
          <w:rFonts w:hint="eastAsia" w:asciiTheme="minorEastAsia" w:hAnsiTheme="minorEastAsia" w:eastAsiaTheme="minorEastAsia" w:cstheme="minorEastAsia"/>
          <w:color w:val="auto"/>
          <w:kern w:val="0"/>
          <w:sz w:val="24"/>
          <w:szCs w:val="24"/>
          <w:highlight w:val="none"/>
          <w:lang w:val="en-US" w:eastAsia="zh-CN"/>
        </w:rPr>
        <w:t>响应供应商</w:t>
      </w:r>
      <w:r>
        <w:rPr>
          <w:rFonts w:hint="eastAsia" w:asciiTheme="minorEastAsia" w:hAnsiTheme="minorEastAsia" w:eastAsiaTheme="minorEastAsia" w:cstheme="minorEastAsia"/>
          <w:color w:val="auto"/>
          <w:kern w:val="0"/>
          <w:sz w:val="24"/>
          <w:szCs w:val="24"/>
          <w:highlight w:val="none"/>
          <w:lang w:val="en-US" w:eastAsia="zh-Hans"/>
        </w:rPr>
        <w:t>提供样品时，样品为密封状态。</w:t>
      </w:r>
    </w:p>
    <w:p w14:paraId="4718222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en-US" w:eastAsia="zh-Hans"/>
        </w:rPr>
        <w:t>样品须与</w:t>
      </w:r>
      <w:r>
        <w:rPr>
          <w:rFonts w:hint="eastAsia" w:asciiTheme="minorEastAsia" w:hAnsiTheme="minorEastAsia" w:eastAsiaTheme="minorEastAsia" w:cstheme="minorEastAsia"/>
          <w:color w:val="auto"/>
          <w:kern w:val="0"/>
          <w:sz w:val="24"/>
          <w:szCs w:val="24"/>
          <w:highlight w:val="none"/>
          <w:lang w:val="en-US" w:eastAsia="zh-CN"/>
        </w:rPr>
        <w:t>遴选</w:t>
      </w:r>
      <w:r>
        <w:rPr>
          <w:rFonts w:hint="eastAsia" w:asciiTheme="minorEastAsia" w:hAnsiTheme="minorEastAsia" w:eastAsiaTheme="minorEastAsia" w:cstheme="minorEastAsia"/>
          <w:color w:val="auto"/>
          <w:kern w:val="0"/>
          <w:sz w:val="24"/>
          <w:szCs w:val="24"/>
          <w:highlight w:val="none"/>
          <w:lang w:val="en-US" w:eastAsia="zh-Hans"/>
        </w:rPr>
        <w:t>文件响应的一致。样品统一封装成一个包装。</w:t>
      </w:r>
      <w:r>
        <w:rPr>
          <w:rFonts w:hint="eastAsia" w:asciiTheme="minorEastAsia" w:hAnsiTheme="minorEastAsia" w:eastAsiaTheme="minorEastAsia" w:cstheme="minorEastAsia"/>
          <w:color w:val="auto"/>
          <w:kern w:val="0"/>
          <w:sz w:val="24"/>
          <w:szCs w:val="24"/>
          <w:highlight w:val="none"/>
          <w:lang w:val="en-US" w:eastAsia="zh-CN"/>
        </w:rPr>
        <w:t>响应供应商</w:t>
      </w:r>
      <w:r>
        <w:rPr>
          <w:rFonts w:hint="eastAsia" w:asciiTheme="minorEastAsia" w:hAnsiTheme="minorEastAsia" w:eastAsiaTheme="minorEastAsia" w:cstheme="minorEastAsia"/>
          <w:color w:val="auto"/>
          <w:kern w:val="0"/>
          <w:sz w:val="24"/>
          <w:szCs w:val="24"/>
          <w:highlight w:val="none"/>
          <w:lang w:val="en-US" w:eastAsia="zh-Hans"/>
        </w:rPr>
        <w:t>需自行负责样品的包装、运输及摆放到递交地点，递交的样品不完整的，将影响样品评审得分。</w:t>
      </w:r>
    </w:p>
    <w:p w14:paraId="2E93C9E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val="en-US" w:eastAsia="zh-Hans"/>
        </w:rPr>
        <w:t>样品的封存：中</w:t>
      </w:r>
      <w:r>
        <w:rPr>
          <w:rFonts w:hint="eastAsia" w:asciiTheme="minorEastAsia" w:hAnsiTheme="minorEastAsia" w:eastAsiaTheme="minorEastAsia" w:cstheme="minorEastAsia"/>
          <w:color w:val="auto"/>
          <w:kern w:val="0"/>
          <w:sz w:val="24"/>
          <w:szCs w:val="24"/>
          <w:highlight w:val="none"/>
          <w:lang w:val="en-US" w:eastAsia="zh-CN"/>
        </w:rPr>
        <w:t>选供应商</w:t>
      </w:r>
      <w:r>
        <w:rPr>
          <w:rFonts w:hint="eastAsia" w:asciiTheme="minorEastAsia" w:hAnsiTheme="minorEastAsia" w:eastAsiaTheme="minorEastAsia" w:cstheme="minorEastAsia"/>
          <w:color w:val="auto"/>
          <w:kern w:val="0"/>
          <w:sz w:val="24"/>
          <w:szCs w:val="24"/>
          <w:highlight w:val="none"/>
          <w:lang w:val="en-US" w:eastAsia="zh-Hans"/>
        </w:rPr>
        <w:t>的样品将由采购人进行保管、封存，并作为履约验收的参考。</w:t>
      </w:r>
    </w:p>
    <w:p w14:paraId="1A78F2C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p>
    <w:p w14:paraId="28E3B1D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二、主要商务要求</w:t>
      </w:r>
    </w:p>
    <w:p w14:paraId="4672DF95">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1.标的提供的时间：</w:t>
      </w:r>
    </w:p>
    <w:p w14:paraId="425A1BA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1.1经院内审批通过后签订耗材采购合同并建立医院耗材采购目录。供应商须5个工作日内向中山市中医院进行供货，医院同步停止与原供应商的采购，如原供应商仍有库存的，可延期采购不超一个月。</w:t>
      </w:r>
    </w:p>
    <w:p w14:paraId="2D35A6B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1.2合同签订第一个月为产品试用期，如在一个月内有多次不良反馈，厂家仍无法改善或供货期间发生不良事件经医院评估确认无法保障医疗质量安全的则终止合同。</w:t>
      </w:r>
    </w:p>
    <w:p w14:paraId="5DAB8BBF">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1.3供应商中选后，所供应产品的医疗器械注册证、规格型号等关键信息必须与遴选报名资料保持一致。</w:t>
      </w:r>
    </w:p>
    <w:p w14:paraId="1268E63D">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2.标的提供的地点：中山市中医院使用科室</w:t>
      </w:r>
    </w:p>
    <w:p w14:paraId="04B632C9">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3.响应有效期：从提交响应（响应）文件的截止之日起90日历天。</w:t>
      </w:r>
    </w:p>
    <w:p w14:paraId="704B0E3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4.付款方式：验收合格后，中选人须提供合同、验收报告、有效发票给采购人，采购人收到后于60天内支付合同总额的100%。</w:t>
      </w:r>
    </w:p>
    <w:p w14:paraId="1C36920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5.履约保证金：不收取。</w:t>
      </w:r>
    </w:p>
    <w:p w14:paraId="0B073EA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6.验收要求：</w:t>
      </w:r>
    </w:p>
    <w:p w14:paraId="5AE9C36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6.1验收方式：由采购人组织的项目验收小组进行验收。</w:t>
      </w:r>
    </w:p>
    <w:p w14:paraId="6A004C8E">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验收程序、验收时间、验收内容：中选人将所供产品运送至交货地点，采购人、中选人双方共同拆箱，中选人合同产品安装调试完成并移交所有资料文档后进行验收，由采购人负责验收，中选人应向采购人提供全套的材料/检验产品合格证、使用说明书及其它技术资料。产品验收合格后，采购人、中选人双方共同签署相关验收资料。</w:t>
      </w:r>
    </w:p>
    <w:p w14:paraId="0D534E5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验收标准：验收按国家有关的标准规定、规范进行。验收时如发现所交付的设备有短装、次品、损坏或其它不符合本合同规定之情形者，采购人应做出详尽的现场记录，或由采购人、中选人双方签署备忘录。此现场记录或备忘录可用作补充、缺失和更换损坏部件的有效证据。由此产生的有关费用由中选人承担，验收期限相应后延。</w:t>
      </w:r>
    </w:p>
    <w:p w14:paraId="3D69EBF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其他验收要求：如在验收中发现产品达不到验收标准或合同及合同相关技术文件规定，中选人应及时安排更换，以保证合同产品最终达到合同或合同相关技术文件中规定的性能和要求。更换的相关费用由中选人承担并承担由此造成的一切损失。如中选人没有及时提供相关证件（如商检证等），有可能影响验收进程，所导致的经济损失，由中选人自行承担。</w:t>
      </w:r>
    </w:p>
    <w:p w14:paraId="1CB08006">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7.报价要求：</w:t>
      </w:r>
    </w:p>
    <w:p w14:paraId="056B834B">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报价需包括但不限于完成合同约定所需的人工费、差旅（交通、住宿）费、餐费、专家费、保险、管理费、利润、税金，以及所有需要向第三方支付的版权费、专利费等在内的所有费用。供应商漏报或不报，采购人将视为该漏报或不报部分的费用已包括在已报的报价中而不予支付。</w:t>
      </w:r>
    </w:p>
    <w:p w14:paraId="34A51A01">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★8.所投报的医疗器械应当是具备</w:t>
      </w:r>
      <w:bookmarkStart w:id="5" w:name="_GoBack"/>
      <w:bookmarkEnd w:id="5"/>
      <w:r>
        <w:rPr>
          <w:rFonts w:hint="eastAsia" w:asciiTheme="minorEastAsia" w:hAnsiTheme="minorEastAsia" w:eastAsiaTheme="minorEastAsia" w:cstheme="minorEastAsia"/>
          <w:color w:val="auto"/>
          <w:sz w:val="24"/>
          <w:szCs w:val="24"/>
          <w:highlight w:val="none"/>
          <w:lang w:val="en-US" w:eastAsia="zh-CN"/>
        </w:rPr>
        <w:t>医疗器械注册证的产品，提供有效证明材料复印件。</w:t>
      </w:r>
    </w:p>
    <w:p w14:paraId="10970AC6">
      <w:pPr>
        <w:rPr>
          <w:rFonts w:hint="eastAsia"/>
          <w:b/>
          <w:sz w:val="36"/>
          <w:szCs w:val="36"/>
          <w:highlight w:val="none"/>
          <w:lang w:val="en-US" w:eastAsia="zh-CN"/>
        </w:rPr>
      </w:pPr>
      <w:r>
        <w:rPr>
          <w:rFonts w:hint="eastAsia"/>
          <w:b/>
          <w:sz w:val="36"/>
          <w:szCs w:val="36"/>
          <w:highlight w:val="none"/>
          <w:lang w:val="en-US" w:eastAsia="zh-CN"/>
        </w:rPr>
        <w:br w:type="page"/>
      </w: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1"/>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w:t>
      </w:r>
      <w:r>
        <w:rPr>
          <w:rFonts w:hint="eastAsia" w:cs="Tahoma"/>
          <w:b/>
          <w:color w:val="C00000"/>
          <w:kern w:val="28"/>
          <w:szCs w:val="24"/>
          <w:highlight w:val="none"/>
          <w:lang w:val="en-US" w:eastAsia="zh-CN"/>
        </w:rPr>
        <w:t>遴选</w:t>
      </w:r>
      <w:r>
        <w:rPr>
          <w:rFonts w:hint="eastAsia" w:cs="Tahoma"/>
          <w:b/>
          <w:color w:val="C00000"/>
          <w:kern w:val="28"/>
          <w:szCs w:val="24"/>
          <w:highlight w:val="none"/>
        </w:rPr>
        <w:t>活动采用综合评分法，技术商务分占</w:t>
      </w:r>
      <w:r>
        <w:rPr>
          <w:rFonts w:hint="eastAsia" w:cs="Tahoma"/>
          <w:b/>
          <w:color w:val="C00000"/>
          <w:kern w:val="28"/>
          <w:szCs w:val="24"/>
          <w:highlight w:val="none"/>
          <w:lang w:val="en-US" w:eastAsia="zh-CN"/>
        </w:rPr>
        <w:t>50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5</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1"/>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20"/>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供货能力</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5</w:t>
            </w:r>
          </w:p>
        </w:tc>
        <w:tc>
          <w:tcPr>
            <w:tcW w:w="8552" w:type="dxa"/>
            <w:noWrap w:val="0"/>
            <w:vAlign w:val="center"/>
          </w:tcPr>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kern w:val="2"/>
                <w:sz w:val="20"/>
                <w:szCs w:val="20"/>
                <w:highlight w:val="none"/>
                <w:lang w:val="en-US" w:eastAsia="zh-CN" w:bidi="ar-SA"/>
              </w:rPr>
              <w:t>具备中山市本地仓储或配送能力（5分）；具备广东省（除中山市外）仓储或配送能力（3分）；具备除广东省外仓储或配送能力（1分）提供有效的服务承诺函，承诺按需供货、及时响应；</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3</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应根据响应人提供的《业绩情况一览表》进行评审：</w:t>
            </w:r>
          </w:p>
          <w:p w14:paraId="3FFC9503">
            <w:pPr>
              <w:pStyle w:val="9"/>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每提供一份有效同类业绩证明文件得1分，同项目的不同证明文件不重复计分，最高</w:t>
            </w:r>
            <w:r>
              <w:rPr>
                <w:rFonts w:hint="eastAsia" w:ascii="宋体" w:hAnsi="宋体" w:cs="宋体"/>
                <w:kern w:val="2"/>
                <w:sz w:val="20"/>
                <w:szCs w:val="20"/>
                <w:highlight w:val="none"/>
                <w:lang w:val="en-US" w:eastAsia="zh-CN" w:bidi="ar-SA"/>
              </w:rPr>
              <w:t>3</w:t>
            </w:r>
            <w:r>
              <w:rPr>
                <w:rFonts w:hint="eastAsia" w:ascii="宋体" w:hAnsi="宋体" w:eastAsia="宋体" w:cs="宋体"/>
                <w:kern w:val="2"/>
                <w:sz w:val="20"/>
                <w:szCs w:val="20"/>
                <w:highlight w:val="none"/>
                <w:lang w:val="en-US" w:eastAsia="zh-CN" w:bidi="ar-SA"/>
              </w:rPr>
              <w:t>分。(以</w:t>
            </w: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提供的2022年1月1日以来本项目同类产品的合同或验收报告中任何一个证明文件为准。)</w:t>
            </w:r>
          </w:p>
        </w:tc>
      </w:tr>
      <w:tr w14:paraId="68C1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12E9DB42">
            <w:pPr>
              <w:widowControl/>
              <w:spacing w:line="360" w:lineRule="auto"/>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w:t>
            </w:r>
          </w:p>
        </w:tc>
        <w:tc>
          <w:tcPr>
            <w:tcW w:w="1559" w:type="dxa"/>
            <w:noWrap w:val="0"/>
            <w:vAlign w:val="center"/>
          </w:tcPr>
          <w:p w14:paraId="6D28DE82">
            <w:pPr>
              <w:pStyle w:val="44"/>
              <w:spacing w:before="78" w:line="219" w:lineRule="auto"/>
              <w:ind w:left="29"/>
              <w:jc w:val="center"/>
              <w:rPr>
                <w:rFonts w:hint="eastAsia" w:ascii="宋体" w:hAnsi="宋体" w:eastAsia="宋体" w:cs="宋体"/>
                <w:sz w:val="20"/>
                <w:szCs w:val="20"/>
                <w:highlight w:val="none"/>
              </w:rPr>
            </w:pPr>
            <w:r>
              <w:rPr>
                <w:rFonts w:hint="eastAsia" w:ascii="宋体" w:hAnsi="宋体" w:eastAsia="宋体" w:cs="宋体"/>
                <w:kern w:val="2"/>
                <w:sz w:val="20"/>
                <w:szCs w:val="20"/>
                <w:highlight w:val="none"/>
                <w:lang w:val="en-US" w:eastAsia="zh-CN" w:bidi="ar-SA"/>
              </w:rPr>
              <w:t>售后服务</w:t>
            </w:r>
          </w:p>
        </w:tc>
        <w:tc>
          <w:tcPr>
            <w:tcW w:w="781" w:type="dxa"/>
            <w:noWrap w:val="0"/>
            <w:vAlign w:val="center"/>
          </w:tcPr>
          <w:p w14:paraId="4A9AC77A">
            <w:pPr>
              <w:tabs>
                <w:tab w:val="decimal" w:pos="315"/>
                <w:tab w:val="left" w:pos="630"/>
              </w:tabs>
              <w:spacing w:line="360" w:lineRule="auto"/>
              <w:jc w:val="center"/>
              <w:rPr>
                <w:rFonts w:hint="default" w:ascii="宋体" w:hAnsi="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2</w:t>
            </w:r>
          </w:p>
        </w:tc>
        <w:tc>
          <w:tcPr>
            <w:tcW w:w="8552" w:type="dxa"/>
            <w:noWrap w:val="0"/>
            <w:vAlign w:val="center"/>
          </w:tcPr>
          <w:p w14:paraId="0E326374">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《售后服务承诺书》或售后服务安排相关文件(须加盖售后服务企业及</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企业公章，且须注明详细服务年限)，由评委对各</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供应商的提供的售后服务内容:</w:t>
            </w:r>
          </w:p>
          <w:p w14:paraId="7E1D8A9A">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退换货流程清晰、响应及时，质量问题无条件退换货承诺</w:t>
            </w:r>
            <w:r>
              <w:rPr>
                <w:rFonts w:hint="eastAsia" w:ascii="宋体" w:hAnsi="宋体" w:eastAsia="宋体" w:cs="宋体"/>
                <w:sz w:val="20"/>
                <w:szCs w:val="20"/>
                <w:highlight w:val="none"/>
                <w:lang w:eastAsia="zh-CN"/>
              </w:rPr>
              <w:t>，得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lang w:eastAsia="zh-CN"/>
              </w:rPr>
              <w:t>分；</w:t>
            </w:r>
          </w:p>
          <w:p w14:paraId="57BEA805">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退换货流程基本清晰、响应基本及时，质量问题无条件退换货承诺，提供应急备货保证方案，基本确保突发需求及时供应</w:t>
            </w:r>
            <w:r>
              <w:rPr>
                <w:rFonts w:hint="eastAsia" w:ascii="宋体" w:hAnsi="宋体" w:eastAsia="宋体" w:cs="宋体"/>
                <w:sz w:val="20"/>
                <w:szCs w:val="20"/>
                <w:highlight w:val="none"/>
                <w:lang w:eastAsia="zh-CN"/>
              </w:rPr>
              <w:t>，得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eastAsia="zh-CN"/>
              </w:rPr>
              <w:t>分；</w:t>
            </w:r>
          </w:p>
          <w:p w14:paraId="0559C312">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没有提供《售后服务承诺书》或售后服务安排相关文件的得0分。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4</w:t>
            </w:r>
          </w:p>
        </w:tc>
        <w:tc>
          <w:tcPr>
            <w:tcW w:w="1559" w:type="dxa"/>
            <w:shd w:val="clear" w:color="000000" w:fill="FFFFFF"/>
            <w:noWrap w:val="0"/>
            <w:vAlign w:val="center"/>
          </w:tcPr>
          <w:p w14:paraId="26287A69">
            <w:pPr>
              <w:pStyle w:val="44"/>
              <w:spacing w:before="78" w:line="219" w:lineRule="auto"/>
              <w:ind w:left="29"/>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kern w:val="2"/>
                <w:sz w:val="20"/>
                <w:szCs w:val="20"/>
                <w:highlight w:val="none"/>
                <w:lang w:val="en-US" w:eastAsia="zh-CN" w:bidi="ar-SA"/>
              </w:rPr>
              <w:t>产品效期</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2</w:t>
            </w:r>
          </w:p>
        </w:tc>
        <w:tc>
          <w:tcPr>
            <w:tcW w:w="8552" w:type="dxa"/>
            <w:noWrap w:val="0"/>
            <w:vAlign w:val="center"/>
          </w:tcPr>
          <w:p w14:paraId="64CB78FB">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效期管理方案说明清晰、合理</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配送产品效期≥包装标示效期的2/3</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2分；</w:t>
            </w:r>
          </w:p>
          <w:p w14:paraId="47EEBD1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效期管理方案说明基本清晰、合理</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配送产品效期小于包装标示效期的2/3大于1/2</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1分</w:t>
            </w:r>
          </w:p>
          <w:p w14:paraId="617AC5CA">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无效期管理方案说明或说明不清晰，不合理</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配送产品效期小于包装标示效期的小于1/2</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5</w:t>
            </w:r>
          </w:p>
        </w:tc>
        <w:tc>
          <w:tcPr>
            <w:tcW w:w="1559" w:type="dxa"/>
            <w:shd w:val="clear" w:color="auto" w:fill="auto"/>
            <w:noWrap w:val="0"/>
            <w:vAlign w:val="center"/>
          </w:tcPr>
          <w:p w14:paraId="0CB25C1C">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配送时间</w:t>
            </w:r>
          </w:p>
        </w:tc>
        <w:tc>
          <w:tcPr>
            <w:tcW w:w="781" w:type="dxa"/>
            <w:shd w:val="clear" w:color="000000" w:fill="FFFFFF"/>
            <w:noWrap w:val="0"/>
            <w:vAlign w:val="center"/>
          </w:tcPr>
          <w:p w14:paraId="36ED92E4">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3</w:t>
            </w:r>
          </w:p>
        </w:tc>
        <w:tc>
          <w:tcPr>
            <w:tcW w:w="8552" w:type="dxa"/>
            <w:shd w:val="clear" w:color="000000" w:fill="FFFFFF"/>
            <w:noWrap w:val="0"/>
            <w:vAlign w:val="top"/>
          </w:tcPr>
          <w:p w14:paraId="64DACC4B">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常规订单配送响应时间≤24小时；紧急订单配送响应时间≤4小时</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3分</w:t>
            </w:r>
            <w:r>
              <w:rPr>
                <w:rFonts w:hint="eastAsia" w:ascii="宋体" w:hAnsi="宋体" w:cs="宋体"/>
                <w:sz w:val="20"/>
                <w:szCs w:val="20"/>
                <w:highlight w:val="none"/>
                <w:lang w:val="en-US" w:eastAsia="zh-CN"/>
              </w:rPr>
              <w:t>；</w:t>
            </w:r>
          </w:p>
          <w:p w14:paraId="209FDFCC">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常规订单配送响应时间大于24小时小于48小时；紧急订单配送响应时间大于4小时小于8小时</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2分</w:t>
            </w:r>
            <w:r>
              <w:rPr>
                <w:rFonts w:hint="eastAsia" w:ascii="宋体" w:hAnsi="宋体" w:cs="宋体"/>
                <w:sz w:val="20"/>
                <w:szCs w:val="20"/>
                <w:highlight w:val="none"/>
                <w:lang w:val="en-US" w:eastAsia="zh-CN"/>
              </w:rPr>
              <w:t>；</w:t>
            </w:r>
          </w:p>
          <w:p w14:paraId="3558A8C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常规订单配送响应时间大于48小时小于72小时；紧急订单配送响应时间大于8小时小于12小时</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1分</w:t>
            </w:r>
            <w:r>
              <w:rPr>
                <w:rFonts w:hint="eastAsia" w:ascii="宋体" w:hAnsi="宋体" w:cs="宋体"/>
                <w:sz w:val="20"/>
                <w:szCs w:val="20"/>
                <w:highlight w:val="none"/>
                <w:lang w:val="en-US" w:eastAsia="zh-CN"/>
              </w:rPr>
              <w:t>。</w:t>
            </w:r>
          </w:p>
          <w:p w14:paraId="00A4A9D7">
            <w:pPr>
              <w:tabs>
                <w:tab w:val="decimal" w:pos="315"/>
                <w:tab w:val="left" w:pos="630"/>
              </w:tabs>
              <w:spacing w:line="360" w:lineRule="auto"/>
              <w:ind w:left="-77" w:leftChars="-37" w:right="-73" w:rightChars="-35"/>
              <w:rPr>
                <w:rFonts w:hint="eastAsia" w:ascii="宋体" w:hAnsi="宋体" w:cs="宋体"/>
                <w:sz w:val="20"/>
                <w:szCs w:val="20"/>
                <w:highlight w:val="none"/>
                <w:lang w:val="en-US" w:eastAsia="zh-CN"/>
              </w:rPr>
            </w:pPr>
            <w:r>
              <w:rPr>
                <w:rFonts w:hint="eastAsia" w:ascii="宋体" w:hAnsi="宋体" w:eastAsia="宋体" w:cs="宋体"/>
                <w:sz w:val="20"/>
                <w:szCs w:val="20"/>
                <w:highlight w:val="none"/>
                <w:lang w:val="en-US" w:eastAsia="zh-CN"/>
              </w:rPr>
              <w:t>常规订单配送响应时间大于72小时；紧急订单配送响应时间大于12小时，</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r>
              <w:rPr>
                <w:rFonts w:hint="eastAsia" w:ascii="宋体" w:hAnsi="宋体" w:cs="宋体"/>
                <w:sz w:val="20"/>
                <w:szCs w:val="20"/>
                <w:highlight w:val="none"/>
                <w:lang w:val="en-US" w:eastAsia="zh-CN"/>
              </w:rPr>
              <w:t>。</w:t>
            </w:r>
          </w:p>
          <w:p w14:paraId="18CAF77D">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（提供服务承诺书并加盖</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公章，不提供的不得分。</w:t>
            </w:r>
            <w:r>
              <w:rPr>
                <w:rFonts w:hint="eastAsia" w:ascii="宋体" w:hAnsi="宋体" w:cs="宋体"/>
                <w:sz w:val="20"/>
                <w:szCs w:val="20"/>
                <w:highlight w:val="none"/>
                <w:lang w:val="en-US" w:eastAsia="zh-CN"/>
              </w:rPr>
              <w:t>）</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w:t>
            </w:r>
          </w:p>
        </w:tc>
        <w:tc>
          <w:tcPr>
            <w:tcW w:w="1559" w:type="dxa"/>
            <w:shd w:val="clear" w:color="000000" w:fill="FFFFFF"/>
            <w:noWrap w:val="0"/>
            <w:vAlign w:val="center"/>
          </w:tcPr>
          <w:p w14:paraId="7EA77029">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外观质量</w:t>
            </w:r>
          </w:p>
        </w:tc>
        <w:tc>
          <w:tcPr>
            <w:tcW w:w="781" w:type="dxa"/>
            <w:shd w:val="clear" w:color="000000" w:fill="FFFFFF"/>
            <w:noWrap w:val="0"/>
            <w:vAlign w:val="center"/>
          </w:tcPr>
          <w:p w14:paraId="1A051202">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8552" w:type="dxa"/>
            <w:noWrap w:val="0"/>
            <w:vAlign w:val="center"/>
          </w:tcPr>
          <w:p w14:paraId="5B221332">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棉头洁白、柔软、无黄斑污渍，棒材光滑无毛刺、无断裂</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12分</w:t>
            </w:r>
            <w:r>
              <w:rPr>
                <w:rFonts w:hint="eastAsia" w:ascii="宋体" w:hAnsi="宋体" w:cs="宋体"/>
                <w:sz w:val="20"/>
                <w:szCs w:val="20"/>
                <w:highlight w:val="none"/>
                <w:lang w:val="en-US" w:eastAsia="zh-CN"/>
              </w:rPr>
              <w:t>；</w:t>
            </w:r>
          </w:p>
          <w:p w14:paraId="3F8CA3B2">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棉头基本洁白、柔软，偶见轻微色差或极少量纤维杂质，但不影响使用；棒材基本光滑，有轻微毛刺或细微裂纹，经简单处理后可正常使用；无明显污渍或异物</w:t>
            </w:r>
            <w:r>
              <w:rPr>
                <w:rFonts w:hint="eastAsia" w:ascii="宋体" w:hAnsi="宋体" w:cs="宋体"/>
                <w:sz w:val="20"/>
                <w:szCs w:val="20"/>
                <w:highlight w:val="none"/>
                <w:lang w:val="en-US" w:eastAsia="zh-CN"/>
              </w:rPr>
              <w:t>得，得</w:t>
            </w:r>
            <w:r>
              <w:rPr>
                <w:rFonts w:hint="eastAsia" w:ascii="宋体" w:hAnsi="宋体" w:eastAsia="宋体" w:cs="宋体"/>
                <w:sz w:val="20"/>
                <w:szCs w:val="20"/>
                <w:highlight w:val="none"/>
                <w:lang w:val="en-US" w:eastAsia="zh-CN"/>
              </w:rPr>
              <w:t>6分</w:t>
            </w:r>
            <w:r>
              <w:rPr>
                <w:rFonts w:hint="eastAsia" w:ascii="宋体" w:hAnsi="宋体" w:cs="宋体"/>
                <w:sz w:val="20"/>
                <w:szCs w:val="20"/>
                <w:highlight w:val="none"/>
                <w:lang w:val="en-US" w:eastAsia="zh-CN"/>
              </w:rPr>
              <w:t>；</w:t>
            </w:r>
          </w:p>
          <w:p w14:paraId="0936333A">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棉头存在明显黄斑、污渍或可见异物，或纤维粗糙干硬；棒材有明显毛刺、断裂、弯曲变形或污渍，可能影响临床安全使用；需返工或更换后方可使用，</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r>
              <w:rPr>
                <w:rFonts w:hint="eastAsia" w:ascii="宋体" w:hAnsi="宋体" w:cs="宋体"/>
                <w:sz w:val="20"/>
                <w:szCs w:val="20"/>
                <w:highlight w:val="none"/>
                <w:lang w:val="en-US" w:eastAsia="zh-CN"/>
              </w:rPr>
              <w:t>。</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7</w:t>
            </w:r>
          </w:p>
        </w:tc>
        <w:tc>
          <w:tcPr>
            <w:tcW w:w="1559" w:type="dxa"/>
            <w:shd w:val="clear" w:color="000000" w:fill="FFFFFF"/>
            <w:noWrap w:val="0"/>
            <w:vAlign w:val="center"/>
          </w:tcPr>
          <w:p w14:paraId="2AB0C7AA">
            <w:pPr>
              <w:tabs>
                <w:tab w:val="decimal" w:pos="315"/>
                <w:tab w:val="left" w:pos="630"/>
              </w:tabs>
              <w:spacing w:line="360" w:lineRule="auto"/>
              <w:ind w:left="-77" w:leftChars="-37" w:right="-73" w:rightChars="-35"/>
              <w:jc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包装完整性</w:t>
            </w:r>
          </w:p>
        </w:tc>
        <w:tc>
          <w:tcPr>
            <w:tcW w:w="781" w:type="dxa"/>
            <w:shd w:val="clear" w:color="000000" w:fill="FFFFFF"/>
            <w:noWrap w:val="0"/>
            <w:vAlign w:val="center"/>
          </w:tcPr>
          <w:p w14:paraId="1E790F37">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8552" w:type="dxa"/>
            <w:noWrap w:val="0"/>
            <w:vAlign w:val="center"/>
          </w:tcPr>
          <w:p w14:paraId="27F13134">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包装阻菌性、防潮性、防尘性说明清晰完整，附检测报告或标准依据；热封工艺规范，压痕平直均匀，无断裂、漏封、虚封；剥开密封时内外表面无破坏、无纸屑掉落；标识信息完整、清晰、牢固、不褪色</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12分</w:t>
            </w:r>
            <w:r>
              <w:rPr>
                <w:rFonts w:hint="eastAsia" w:ascii="宋体" w:hAnsi="宋体" w:cs="宋体"/>
                <w:sz w:val="20"/>
                <w:szCs w:val="20"/>
                <w:highlight w:val="none"/>
                <w:lang w:val="en-US" w:eastAsia="zh-CN"/>
              </w:rPr>
              <w:t>；</w:t>
            </w:r>
          </w:p>
          <w:p w14:paraId="091E4569">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防护性能说明基本完整，附检测报告或标准依据；热封工艺基本合格，存在轻微压痕不均或局部虚封，不影响整体密封性；剥开时偶有微量纸屑或轻微粘连，但不污染内部产品；标识信息基本完整，个别项目清晰度或牢固度一般，仍可辨识</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6分</w:t>
            </w:r>
            <w:r>
              <w:rPr>
                <w:rFonts w:hint="eastAsia" w:ascii="宋体" w:hAnsi="宋体" w:cs="宋体"/>
                <w:sz w:val="20"/>
                <w:szCs w:val="20"/>
                <w:highlight w:val="none"/>
                <w:lang w:val="en-US" w:eastAsia="zh-CN"/>
              </w:rPr>
              <w:t>；</w:t>
            </w:r>
          </w:p>
          <w:p w14:paraId="7F1B17E7">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包装防护性能说明缺失或明显不符合GB/T 19633要求；热封存在断裂、漏封或虚封等缺陷；剥开时内外表面破坏严重、纸屑大量掉落或污染棉签；标识信息缺失、模糊、易褪色或无法辨识</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r>
              <w:rPr>
                <w:rFonts w:hint="eastAsia" w:ascii="宋体" w:hAnsi="宋体" w:cs="宋体"/>
                <w:sz w:val="20"/>
                <w:szCs w:val="20"/>
                <w:highlight w:val="none"/>
                <w:lang w:val="en-US" w:eastAsia="zh-CN"/>
              </w:rPr>
              <w:t>。</w:t>
            </w:r>
          </w:p>
        </w:tc>
      </w:tr>
      <w:tr w14:paraId="0B1A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439" w:type="dxa"/>
            <w:shd w:val="clear" w:color="auto" w:fill="auto"/>
            <w:noWrap w:val="0"/>
            <w:vAlign w:val="center"/>
          </w:tcPr>
          <w:p w14:paraId="454C5129">
            <w:pPr>
              <w:tabs>
                <w:tab w:val="decimal" w:pos="315"/>
                <w:tab w:val="left" w:pos="630"/>
              </w:tabs>
              <w:spacing w:line="360" w:lineRule="auto"/>
              <w:ind w:left="-77" w:leftChars="-37" w:right="-73" w:rightChars="-35"/>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559" w:type="dxa"/>
            <w:shd w:val="clear" w:color="000000" w:fill="FFFFFF"/>
            <w:noWrap w:val="0"/>
            <w:vAlign w:val="center"/>
          </w:tcPr>
          <w:p w14:paraId="27CAE8C1">
            <w:pPr>
              <w:tabs>
                <w:tab w:val="decimal" w:pos="315"/>
                <w:tab w:val="left" w:pos="630"/>
              </w:tabs>
              <w:spacing w:line="360" w:lineRule="auto"/>
              <w:ind w:left="-77" w:leftChars="-37" w:right="-73" w:rightChars="-35"/>
              <w:jc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操作体验</w:t>
            </w:r>
          </w:p>
        </w:tc>
        <w:tc>
          <w:tcPr>
            <w:tcW w:w="781" w:type="dxa"/>
            <w:shd w:val="clear" w:color="000000" w:fill="FFFFFF"/>
            <w:noWrap w:val="0"/>
            <w:vAlign w:val="center"/>
          </w:tcPr>
          <w:p w14:paraId="1DFF4926">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w:t>
            </w:r>
          </w:p>
        </w:tc>
        <w:tc>
          <w:tcPr>
            <w:tcW w:w="8552" w:type="dxa"/>
            <w:noWrap w:val="0"/>
            <w:vAlign w:val="center"/>
          </w:tcPr>
          <w:p w14:paraId="0CB91F3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袋开启顺畅，撕开过程无碎屑产生，内部棉签无二次污染；单支独立包装易于单手抓取和拆封，无需借助工具；采用透明可视窗或全透明塑料膜设计，医护人员无需拆封即可快速核对包内物品数量及质量，多规格选择齐全</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6分</w:t>
            </w:r>
            <w:r>
              <w:rPr>
                <w:rFonts w:hint="eastAsia" w:ascii="宋体" w:hAnsi="宋体" w:cs="宋体"/>
                <w:sz w:val="20"/>
                <w:szCs w:val="20"/>
                <w:highlight w:val="none"/>
                <w:lang w:val="en-US" w:eastAsia="zh-CN"/>
              </w:rPr>
              <w:t>；</w:t>
            </w:r>
          </w:p>
          <w:p w14:paraId="3720B06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袋可正常开启，偶有轻微碎屑或开启不畅，但不造成明显二次污染；单支包装可单手操作，但抓取或拆封略有不便，或部分规格需双手辅助；可视设计基本可辨识包内物品，但透明度不足或视野受限，核对效率一般；多规格选择部分缺失</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3分</w:t>
            </w:r>
            <w:r>
              <w:rPr>
                <w:rFonts w:hint="eastAsia" w:ascii="宋体" w:hAnsi="宋体" w:cs="宋体"/>
                <w:sz w:val="20"/>
                <w:szCs w:val="20"/>
                <w:highlight w:val="none"/>
                <w:lang w:val="en-US" w:eastAsia="zh-CN"/>
              </w:rPr>
              <w:t>；</w:t>
            </w:r>
          </w:p>
          <w:p w14:paraId="43CE818B">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开启困难、撕拉断裂或产生大量碎屑，导致内部棉签二次污染；单支包装无法单手抓取或拆封，严重影响临床操作效率；无可视设计或完全无法辨识包内物品，无法快速核对</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r>
              <w:rPr>
                <w:rFonts w:hint="eastAsia" w:ascii="宋体" w:hAnsi="宋体" w:cs="宋体"/>
                <w:sz w:val="20"/>
                <w:szCs w:val="20"/>
                <w:highlight w:val="none"/>
                <w:lang w:val="en-US" w:eastAsia="zh-CN"/>
              </w:rPr>
              <w:t>。</w:t>
            </w:r>
          </w:p>
        </w:tc>
      </w:tr>
      <w:tr w14:paraId="31F6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9" w:type="dxa"/>
            <w:shd w:val="clear" w:color="auto" w:fill="auto"/>
            <w:noWrap w:val="0"/>
            <w:vAlign w:val="center"/>
          </w:tcPr>
          <w:p w14:paraId="52E39A73">
            <w:pPr>
              <w:tabs>
                <w:tab w:val="decimal" w:pos="315"/>
                <w:tab w:val="left" w:pos="630"/>
              </w:tabs>
              <w:spacing w:line="360" w:lineRule="auto"/>
              <w:ind w:left="-77" w:leftChars="-37" w:right="-73" w:rightChars="-35"/>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559" w:type="dxa"/>
            <w:shd w:val="clear" w:color="000000" w:fill="FFFFFF"/>
            <w:noWrap w:val="0"/>
            <w:vAlign w:val="center"/>
          </w:tcPr>
          <w:p w14:paraId="35C1534B">
            <w:pPr>
              <w:tabs>
                <w:tab w:val="decimal" w:pos="315"/>
                <w:tab w:val="left" w:pos="630"/>
              </w:tabs>
              <w:spacing w:line="360" w:lineRule="auto"/>
              <w:ind w:left="-77" w:leftChars="-37" w:right="-73" w:rightChars="-35"/>
              <w:jc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产品规格覆盖度</w:t>
            </w:r>
          </w:p>
        </w:tc>
        <w:tc>
          <w:tcPr>
            <w:tcW w:w="781" w:type="dxa"/>
            <w:shd w:val="clear" w:color="000000" w:fill="FFFFFF"/>
            <w:noWrap w:val="0"/>
            <w:vAlign w:val="center"/>
          </w:tcPr>
          <w:p w14:paraId="22C22DF7">
            <w:pPr>
              <w:tabs>
                <w:tab w:val="decimal" w:pos="315"/>
                <w:tab w:val="left" w:pos="630"/>
              </w:tabs>
              <w:spacing w:line="360" w:lineRule="auto"/>
              <w:ind w:left="-77" w:leftChars="-37" w:right="-73" w:rightChars="-35"/>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8552" w:type="dxa"/>
            <w:noWrap w:val="0"/>
            <w:vAlign w:val="center"/>
          </w:tcPr>
          <w:p w14:paraId="22CF6C10">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ascii="宋体" w:hAnsi="宋体" w:eastAsia="宋体" w:cs="宋体"/>
                <w:kern w:val="0"/>
                <w:sz w:val="21"/>
                <w:szCs w:val="21"/>
                <w:lang w:val="en-US" w:eastAsia="zh-CN" w:bidi="ar"/>
              </w:rPr>
              <w:t>5个规格全部响应（</w:t>
            </w:r>
            <w:r>
              <w:rPr>
                <w:rFonts w:hint="eastAsia" w:ascii="宋体" w:hAnsi="宋体" w:eastAsia="宋体" w:cs="宋体"/>
                <w:kern w:val="0"/>
                <w:sz w:val="21"/>
                <w:szCs w:val="21"/>
                <w:lang w:val="en-US" w:eastAsia="zh-CN" w:bidi="ar"/>
              </w:rPr>
              <w:t>5</w:t>
            </w:r>
            <w:r>
              <w:rPr>
                <w:rFonts w:ascii="宋体" w:hAnsi="宋体" w:eastAsia="宋体" w:cs="宋体"/>
                <w:kern w:val="0"/>
                <w:sz w:val="21"/>
                <w:szCs w:val="21"/>
                <w:lang w:val="en-US" w:eastAsia="zh-CN" w:bidi="ar"/>
              </w:rPr>
              <w:t>分）；每缺1个规格扣1分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yellow"/>
        </w:rPr>
      </w:pPr>
    </w:p>
    <w:p w14:paraId="20B1FBCE">
      <w:pPr>
        <w:pStyle w:val="2"/>
        <w:rPr>
          <w:rFonts w:hint="eastAsia" w:ascii="宋体" w:hAnsi="宋体"/>
          <w:iCs/>
          <w:sz w:val="30"/>
          <w:szCs w:val="30"/>
          <w:highlight w:val="none"/>
        </w:rPr>
      </w:pPr>
    </w:p>
    <w:p w14:paraId="285A95AB">
      <w:pPr>
        <w:pStyle w:val="2"/>
        <w:rPr>
          <w:rFonts w:hint="eastAsia" w:ascii="宋体" w:hAnsi="宋体"/>
          <w:iCs/>
          <w:sz w:val="30"/>
          <w:szCs w:val="30"/>
          <w:highlight w:val="none"/>
        </w:rPr>
      </w:pPr>
    </w:p>
    <w:p w14:paraId="3B39AD4D">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20"/>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41"/>
        <w:spacing w:line="360" w:lineRule="auto"/>
        <w:jc w:val="center"/>
        <w:rPr>
          <w:rFonts w:hint="eastAsia" w:ascii="Times New Roman"/>
          <w:b/>
          <w:kern w:val="2"/>
          <w:sz w:val="36"/>
          <w:szCs w:val="36"/>
          <w:highlight w:val="none"/>
        </w:rPr>
      </w:pPr>
    </w:p>
    <w:p w14:paraId="21F2610C">
      <w:pPr>
        <w:pStyle w:val="41"/>
        <w:spacing w:line="360" w:lineRule="auto"/>
        <w:jc w:val="both"/>
        <w:rPr>
          <w:rFonts w:hint="eastAsia" w:ascii="Times New Roman"/>
          <w:b/>
          <w:kern w:val="2"/>
          <w:sz w:val="36"/>
          <w:szCs w:val="36"/>
          <w:highlight w:val="none"/>
          <w:lang w:val="en-US" w:eastAsia="zh-CN"/>
        </w:rPr>
      </w:pPr>
    </w:p>
    <w:p w14:paraId="1CD5FA12">
      <w:pPr>
        <w:rPr>
          <w:rFonts w:hint="eastAsia" w:ascii="Times New Roman"/>
          <w:b/>
          <w:kern w:val="2"/>
          <w:sz w:val="36"/>
          <w:szCs w:val="36"/>
          <w:highlight w:val="none"/>
          <w:lang w:val="en-US" w:eastAsia="zh-CN"/>
        </w:rPr>
      </w:pPr>
      <w:r>
        <w:rPr>
          <w:rFonts w:hint="eastAsia" w:ascii="Times New Roman"/>
          <w:b/>
          <w:kern w:val="2"/>
          <w:sz w:val="36"/>
          <w:szCs w:val="36"/>
          <w:highlight w:val="none"/>
          <w:lang w:val="en-US" w:eastAsia="zh-CN"/>
        </w:rPr>
        <w:br w:type="page"/>
      </w:r>
    </w:p>
    <w:p w14:paraId="338E6DEA">
      <w:pPr>
        <w:pStyle w:val="41"/>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1"/>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lang w:eastAsia="zh-CN"/>
        </w:rPr>
        <w:t>郑</w:t>
      </w:r>
      <w:r>
        <w:rPr>
          <w:rFonts w:hint="eastAsia" w:ascii="宋体" w:hAnsi="宋体"/>
          <w:sz w:val="24"/>
          <w:highlight w:val="none"/>
        </w:rPr>
        <w:t>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w:t>
      </w:r>
      <w:r>
        <w:rPr>
          <w:rFonts w:hint="eastAsia" w:ascii="宋体" w:hAnsi="宋体"/>
          <w:sz w:val="24"/>
          <w:highlight w:val="none"/>
          <w:lang w:eastAsia="zh-CN"/>
        </w:rPr>
        <w:t>采购</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1"/>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合同</w:t>
      </w:r>
    </w:p>
    <w:p w14:paraId="0A8F7C90">
      <w:pPr>
        <w:rPr>
          <w:highlight w:val="none"/>
        </w:rPr>
      </w:pPr>
    </w:p>
    <w:p w14:paraId="533917E1">
      <w:pPr>
        <w:tabs>
          <w:tab w:val="left" w:pos="720"/>
        </w:tabs>
        <w:spacing w:line="360" w:lineRule="auto"/>
        <w:jc w:val="center"/>
        <w:rPr>
          <w:rStyle w:val="46"/>
          <w:rFonts w:hint="eastAsia" w:ascii="宋体" w:hAnsi="宋体" w:eastAsia="宋体" w:cs="宋体"/>
          <w:b/>
          <w:color w:val="auto"/>
          <w:sz w:val="24"/>
          <w:szCs w:val="24"/>
          <w:highlight w:val="none"/>
        </w:rPr>
      </w:pPr>
    </w:p>
    <w:p w14:paraId="2D842785">
      <w:pPr>
        <w:spacing w:after="0" w:line="360" w:lineRule="auto"/>
        <w:jc w:val="both"/>
        <w:rPr>
          <w:rFonts w:hint="eastAsia" w:ascii="宋体" w:hAnsi="宋体" w:eastAsia="宋体" w:cs="宋体"/>
          <w:color w:val="auto"/>
          <w:sz w:val="24"/>
          <w:szCs w:val="24"/>
          <w:highlight w:val="none"/>
          <w:lang w:val="en-US" w:eastAsia="zh-CN"/>
        </w:rPr>
      </w:pPr>
      <w:r>
        <w:rPr>
          <w:rStyle w:val="46"/>
          <w:rFonts w:hint="eastAsia" w:ascii="宋体" w:hAnsi="宋体" w:eastAsia="宋体" w:cs="宋体"/>
          <w:b/>
          <w:bCs/>
          <w:color w:val="auto"/>
          <w:sz w:val="24"/>
          <w:szCs w:val="24"/>
          <w:highlight w:val="none"/>
        </w:rPr>
        <w:t>合同编号</w:t>
      </w:r>
      <w:r>
        <w:rPr>
          <w:rStyle w:val="46"/>
          <w:rFonts w:hint="eastAsia" w:ascii="宋体" w:hAnsi="宋体" w:eastAsia="宋体" w:cs="宋体"/>
          <w:b/>
          <w:bCs/>
          <w:color w:val="auto"/>
          <w:sz w:val="24"/>
          <w:szCs w:val="24"/>
          <w:highlight w:val="none"/>
          <w:lang w:eastAsia="zh-CN"/>
        </w:rPr>
        <w:t>：</w:t>
      </w:r>
    </w:p>
    <w:p w14:paraId="0DE7B2BB">
      <w:pPr>
        <w:spacing w:after="0" w:line="360" w:lineRule="auto"/>
        <w:jc w:val="center"/>
        <w:rPr>
          <w:rStyle w:val="46"/>
          <w:rFonts w:hint="eastAsia" w:ascii="宋体" w:hAnsi="宋体" w:eastAsia="宋体" w:cs="宋体"/>
          <w:b/>
          <w:color w:val="auto"/>
          <w:sz w:val="24"/>
          <w:szCs w:val="24"/>
          <w:highlight w:val="none"/>
        </w:rPr>
      </w:pPr>
    </w:p>
    <w:p w14:paraId="5B08CBC9">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甲方：中山市中医院             </w:t>
      </w:r>
    </w:p>
    <w:p w14:paraId="35B6335C">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乙方：</w:t>
      </w:r>
      <w:r>
        <w:rPr>
          <w:rFonts w:hint="eastAsia" w:ascii="宋体" w:hAnsi="宋体" w:eastAsia="宋体" w:cs="宋体"/>
          <w:color w:val="auto"/>
          <w:sz w:val="24"/>
          <w:highlight w:val="none"/>
        </w:rPr>
        <w:t xml:space="preserve">                                 </w:t>
      </w:r>
    </w:p>
    <w:p w14:paraId="5AE17239">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参考</w:t>
      </w:r>
      <w:r>
        <w:rPr>
          <w:rFonts w:hint="eastAsia" w:ascii="宋体" w:hAnsi="宋体" w:eastAsia="宋体" w:cs="宋体"/>
          <w:color w:val="auto"/>
          <w:sz w:val="24"/>
          <w:highlight w:val="none"/>
        </w:rPr>
        <w:t>《中华人民共和国政府采购法》《中华人民共和国民法典》及中山市中医院医疗设备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结果和招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）的要求，经双方协商一致，签订本合同。</w:t>
      </w:r>
    </w:p>
    <w:p w14:paraId="589DED5D">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合同标的</w:t>
      </w:r>
    </w:p>
    <w:p w14:paraId="76A9E07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1.1乙方应当根据双方招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的结果，并按照甲方需求提供下列货物。</w:t>
      </w:r>
    </w:p>
    <w:tbl>
      <w:tblPr>
        <w:tblStyle w:val="20"/>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38"/>
        <w:gridCol w:w="1347"/>
        <w:gridCol w:w="1579"/>
        <w:gridCol w:w="1060"/>
        <w:gridCol w:w="748"/>
        <w:gridCol w:w="1510"/>
        <w:gridCol w:w="1586"/>
      </w:tblGrid>
      <w:tr w14:paraId="5F54B8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1" w:type="pct"/>
            <w:tcBorders>
              <w:top w:val="single" w:color="000000" w:sz="4" w:space="0"/>
              <w:left w:val="single" w:color="000000" w:sz="4" w:space="0"/>
              <w:bottom w:val="single" w:color="000000" w:sz="4" w:space="0"/>
              <w:right w:val="single" w:color="000000" w:sz="4" w:space="0"/>
            </w:tcBorders>
            <w:noWrap w:val="0"/>
            <w:vAlign w:val="top"/>
          </w:tcPr>
          <w:p w14:paraId="3C98726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设备名称</w:t>
            </w:r>
          </w:p>
        </w:tc>
        <w:tc>
          <w:tcPr>
            <w:tcW w:w="719" w:type="pct"/>
            <w:tcBorders>
              <w:top w:val="single" w:color="000000" w:sz="4" w:space="0"/>
              <w:left w:val="single" w:color="000000" w:sz="4" w:space="0"/>
              <w:bottom w:val="single" w:color="000000" w:sz="4" w:space="0"/>
              <w:right w:val="single" w:color="000000" w:sz="4" w:space="0"/>
            </w:tcBorders>
            <w:noWrap w:val="0"/>
            <w:vAlign w:val="top"/>
          </w:tcPr>
          <w:p w14:paraId="32637AF6">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规格型号</w:t>
            </w:r>
          </w:p>
        </w:tc>
        <w:tc>
          <w:tcPr>
            <w:tcW w:w="843" w:type="pct"/>
            <w:tcBorders>
              <w:top w:val="single" w:color="000000" w:sz="4" w:space="0"/>
              <w:left w:val="single" w:color="000000" w:sz="4" w:space="0"/>
              <w:bottom w:val="single" w:color="000000" w:sz="4" w:space="0"/>
              <w:right w:val="single" w:color="000000" w:sz="4" w:space="0"/>
            </w:tcBorders>
            <w:noWrap w:val="0"/>
            <w:vAlign w:val="top"/>
          </w:tcPr>
          <w:p w14:paraId="48069F2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产地厂家</w:t>
            </w:r>
          </w:p>
        </w:tc>
        <w:tc>
          <w:tcPr>
            <w:tcW w:w="566" w:type="pct"/>
            <w:tcBorders>
              <w:top w:val="single" w:color="000000" w:sz="4" w:space="0"/>
              <w:left w:val="single" w:color="000000" w:sz="4" w:space="0"/>
              <w:bottom w:val="single" w:color="000000" w:sz="4" w:space="0"/>
              <w:right w:val="single" w:color="000000" w:sz="4" w:space="0"/>
            </w:tcBorders>
            <w:noWrap w:val="0"/>
            <w:vAlign w:val="top"/>
          </w:tcPr>
          <w:p w14:paraId="6B79805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单位</w:t>
            </w:r>
          </w:p>
        </w:tc>
        <w:tc>
          <w:tcPr>
            <w:tcW w:w="399" w:type="pct"/>
            <w:tcBorders>
              <w:top w:val="single" w:color="000000" w:sz="4" w:space="0"/>
              <w:left w:val="single" w:color="000000" w:sz="4" w:space="0"/>
              <w:bottom w:val="single" w:color="000000" w:sz="4" w:space="0"/>
              <w:right w:val="single" w:color="000000" w:sz="4" w:space="0"/>
            </w:tcBorders>
            <w:noWrap w:val="0"/>
            <w:vAlign w:val="top"/>
          </w:tcPr>
          <w:p w14:paraId="5AFC0F61">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数量</w:t>
            </w:r>
          </w:p>
        </w:tc>
        <w:tc>
          <w:tcPr>
            <w:tcW w:w="806" w:type="pct"/>
            <w:tcBorders>
              <w:top w:val="single" w:color="000000" w:sz="4" w:space="0"/>
              <w:left w:val="single" w:color="000000" w:sz="4" w:space="0"/>
              <w:bottom w:val="single" w:color="000000" w:sz="4" w:space="0"/>
              <w:right w:val="single" w:color="000000" w:sz="4" w:space="0"/>
            </w:tcBorders>
            <w:noWrap w:val="0"/>
            <w:vAlign w:val="top"/>
          </w:tcPr>
          <w:p w14:paraId="0D14248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单价（元）</w:t>
            </w:r>
          </w:p>
        </w:tc>
        <w:tc>
          <w:tcPr>
            <w:tcW w:w="843" w:type="pct"/>
            <w:tcBorders>
              <w:top w:val="single" w:color="000000" w:sz="4" w:space="0"/>
              <w:left w:val="single" w:color="000000" w:sz="4" w:space="0"/>
              <w:bottom w:val="single" w:color="000000" w:sz="4" w:space="0"/>
              <w:right w:val="single" w:color="000000" w:sz="4" w:space="0"/>
            </w:tcBorders>
            <w:noWrap w:val="0"/>
            <w:vAlign w:val="top"/>
          </w:tcPr>
          <w:p w14:paraId="198467BC">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总价（元）</w:t>
            </w:r>
          </w:p>
        </w:tc>
      </w:tr>
      <w:tr w14:paraId="32385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1" w:type="pct"/>
            <w:tcBorders>
              <w:top w:val="nil"/>
              <w:left w:val="single" w:color="000000" w:sz="4" w:space="0"/>
              <w:bottom w:val="single" w:color="000000" w:sz="4" w:space="0"/>
              <w:right w:val="single" w:color="000000" w:sz="4" w:space="0"/>
            </w:tcBorders>
            <w:noWrap w:val="0"/>
            <w:vAlign w:val="top"/>
          </w:tcPr>
          <w:p w14:paraId="680C2625">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719" w:type="pct"/>
            <w:tcBorders>
              <w:top w:val="nil"/>
              <w:left w:val="single" w:color="000000" w:sz="4" w:space="0"/>
              <w:bottom w:val="single" w:color="000000" w:sz="4" w:space="0"/>
              <w:right w:val="single" w:color="000000" w:sz="4" w:space="0"/>
            </w:tcBorders>
            <w:noWrap w:val="0"/>
            <w:vAlign w:val="top"/>
          </w:tcPr>
          <w:p w14:paraId="1515D54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843" w:type="pct"/>
            <w:tcBorders>
              <w:top w:val="nil"/>
              <w:left w:val="single" w:color="000000" w:sz="4" w:space="0"/>
              <w:bottom w:val="single" w:color="000000" w:sz="4" w:space="0"/>
              <w:right w:val="single" w:color="000000" w:sz="4" w:space="0"/>
            </w:tcBorders>
            <w:noWrap w:val="0"/>
            <w:vAlign w:val="top"/>
          </w:tcPr>
          <w:p w14:paraId="7F10E566">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566" w:type="pct"/>
            <w:tcBorders>
              <w:top w:val="nil"/>
              <w:left w:val="single" w:color="000000" w:sz="4" w:space="0"/>
              <w:bottom w:val="single" w:color="000000" w:sz="4" w:space="0"/>
              <w:right w:val="single" w:color="000000" w:sz="4" w:space="0"/>
            </w:tcBorders>
            <w:noWrap w:val="0"/>
            <w:vAlign w:val="top"/>
          </w:tcPr>
          <w:p w14:paraId="3486576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399" w:type="pct"/>
            <w:tcBorders>
              <w:top w:val="nil"/>
              <w:left w:val="single" w:color="000000" w:sz="4" w:space="0"/>
              <w:bottom w:val="single" w:color="000000" w:sz="4" w:space="0"/>
              <w:right w:val="single" w:color="000000" w:sz="4" w:space="0"/>
            </w:tcBorders>
            <w:noWrap w:val="0"/>
            <w:vAlign w:val="top"/>
          </w:tcPr>
          <w:p w14:paraId="1E4A4DB5">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806" w:type="pct"/>
            <w:tcBorders>
              <w:top w:val="nil"/>
              <w:left w:val="single" w:color="000000" w:sz="4" w:space="0"/>
              <w:bottom w:val="single" w:color="000000" w:sz="4" w:space="0"/>
              <w:right w:val="single" w:color="000000" w:sz="4" w:space="0"/>
            </w:tcBorders>
            <w:noWrap w:val="0"/>
            <w:vAlign w:val="top"/>
          </w:tcPr>
          <w:p w14:paraId="0B300AB5">
            <w:pPr>
              <w:spacing w:line="360" w:lineRule="auto"/>
              <w:jc w:val="center"/>
              <w:rPr>
                <w:rFonts w:hint="eastAsia" w:ascii="宋体" w:hAnsi="宋体" w:eastAsia="宋体" w:cs="宋体"/>
                <w:color w:val="auto"/>
                <w:highlight w:val="none"/>
              </w:rPr>
            </w:pPr>
          </w:p>
        </w:tc>
        <w:tc>
          <w:tcPr>
            <w:tcW w:w="843" w:type="pct"/>
            <w:tcBorders>
              <w:top w:val="nil"/>
              <w:left w:val="single" w:color="000000" w:sz="4" w:space="0"/>
              <w:bottom w:val="single" w:color="000000" w:sz="4" w:space="0"/>
              <w:right w:val="single" w:color="000000" w:sz="4" w:space="0"/>
            </w:tcBorders>
            <w:noWrap w:val="0"/>
            <w:vAlign w:val="top"/>
          </w:tcPr>
          <w:p w14:paraId="64721C0C">
            <w:pPr>
              <w:spacing w:line="360" w:lineRule="auto"/>
              <w:jc w:val="center"/>
              <w:rPr>
                <w:rFonts w:hint="eastAsia" w:ascii="宋体" w:hAnsi="宋体" w:eastAsia="宋体" w:cs="宋体"/>
                <w:color w:val="auto"/>
                <w:highlight w:val="none"/>
              </w:rPr>
            </w:pPr>
          </w:p>
        </w:tc>
      </w:tr>
      <w:tr w14:paraId="01C75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7"/>
            <w:tcBorders>
              <w:top w:val="nil"/>
              <w:left w:val="single" w:color="000000" w:sz="4" w:space="0"/>
              <w:bottom w:val="single" w:color="000000" w:sz="4" w:space="0"/>
              <w:right w:val="single" w:color="000000" w:sz="4" w:space="0"/>
            </w:tcBorders>
            <w:noWrap w:val="0"/>
            <w:vAlign w:val="top"/>
          </w:tcPr>
          <w:p w14:paraId="1DEE5414">
            <w:pPr>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合计金额：¥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元整）</w:t>
            </w:r>
          </w:p>
        </w:tc>
      </w:tr>
    </w:tbl>
    <w:p w14:paraId="31679FF4">
      <w:pPr>
        <w:spacing w:line="360" w:lineRule="auto"/>
        <w:ind w:firstLine="700"/>
        <w:jc w:val="left"/>
        <w:rPr>
          <w:rFonts w:hint="eastAsia" w:ascii="宋体" w:hAnsi="宋体" w:eastAsia="宋体" w:cs="宋体"/>
          <w:color w:val="auto"/>
          <w:highlight w:val="none"/>
        </w:rPr>
      </w:pPr>
      <w:r>
        <w:rPr>
          <w:rFonts w:hint="eastAsia" w:ascii="宋体" w:hAnsi="宋体" w:eastAsia="宋体" w:cs="宋体"/>
          <w:color w:val="auto"/>
          <w:sz w:val="24"/>
          <w:highlight w:val="none"/>
        </w:rPr>
        <w:t>注：本合同以人民币进行结算。</w:t>
      </w:r>
    </w:p>
    <w:p w14:paraId="7BC211F6">
      <w:pPr>
        <w:spacing w:line="360" w:lineRule="auto"/>
        <w:ind w:firstLine="560"/>
        <w:jc w:val="left"/>
        <w:rPr>
          <w:rFonts w:hint="eastAsia" w:ascii="宋体" w:hAnsi="宋体" w:eastAsia="宋体" w:cs="宋体"/>
          <w:color w:val="auto"/>
          <w:highlight w:val="none"/>
        </w:rPr>
      </w:pPr>
      <w:r>
        <w:rPr>
          <w:rFonts w:hint="eastAsia" w:ascii="宋体" w:hAnsi="宋体" w:eastAsia="宋体" w:cs="宋体"/>
          <w:color w:val="auto"/>
          <w:sz w:val="24"/>
          <w:highlight w:val="none"/>
        </w:rPr>
        <w:t>1.2上表规定的详细配置内容详见</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结果和招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文件及配置清单。</w:t>
      </w:r>
    </w:p>
    <w:p w14:paraId="272BD369">
      <w:pPr>
        <w:spacing w:line="360" w:lineRule="auto"/>
        <w:ind w:firstLine="560"/>
        <w:jc w:val="left"/>
        <w:rPr>
          <w:rFonts w:hint="eastAsia" w:ascii="宋体" w:hAnsi="宋体" w:eastAsia="宋体" w:cs="宋体"/>
          <w:color w:val="auto"/>
          <w:highlight w:val="none"/>
        </w:rPr>
      </w:pPr>
      <w:r>
        <w:rPr>
          <w:rFonts w:hint="eastAsia" w:ascii="宋体" w:hAnsi="宋体" w:eastAsia="宋体" w:cs="宋体"/>
          <w:color w:val="auto"/>
          <w:sz w:val="24"/>
          <w:highlight w:val="none"/>
        </w:rPr>
        <w:t>1.3本合同金额系固定不变价格，已包含了购买设备的价格及安装、调试、保修、售后服务（备品备件）及将设备运至指定地点所发生的运费、装卸费等设备伴随服务的费用和所需缴纳的一切相关税费。</w:t>
      </w:r>
    </w:p>
    <w:p w14:paraId="0F0142A5">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质量和技术要求</w:t>
      </w:r>
    </w:p>
    <w:p w14:paraId="524B2FC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2.1乙方保证所提供的设备的技术规格符合招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采购结果规定的技术规格，设备符合中华人民共和国的设计和制造生产标准或者行业标准，国内产品或合资厂的产品必须具备出厂合格证。进口产品必须具备省级（或相当于省级）商检部门的检验证明，及正常报关证明。并提供设备的出厂试测验报告。</w:t>
      </w:r>
    </w:p>
    <w:p w14:paraId="31436281">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2.2乙方提供的设备必须是全新、未拆封且未使用过的原装合格正品（包括零部件），且进货渠道合法。如设备需安装或配置软件，乙方保证相关软件均为正版软件。</w:t>
      </w:r>
    </w:p>
    <w:p w14:paraId="76C8E1ED">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2.3乙方提供的设备如有质量问题而发生争议，由甲方指定具备相应资质的权威机构进行质量鉴定。鉴定后设备符合质量标准的，鉴定费用由甲方承担。设备不符合质量标准的，鉴定费用由乙方承担。</w:t>
      </w:r>
    </w:p>
    <w:p w14:paraId="1A451BE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2.4设备不符合质量标准的，乙方必须按时负责调换至合格为止，不能按时调换至合格者，甲方可按《民法典》及本合同的相关规定要求乙方承担迟延交货的责任。</w:t>
      </w:r>
    </w:p>
    <w:p w14:paraId="73D067ED">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3</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交货期限：</w:t>
      </w:r>
      <w:r>
        <w:rPr>
          <w:rFonts w:hint="eastAsia" w:ascii="宋体" w:hAnsi="宋体" w:eastAsia="宋体" w:cs="宋体"/>
          <w:color w:val="auto"/>
          <w:sz w:val="24"/>
          <w:highlight w:val="none"/>
        </w:rPr>
        <w:t>合同签订后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天内乙方完成交货。</w:t>
      </w:r>
    </w:p>
    <w:p w14:paraId="3821D0A8">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履行地点和方式</w:t>
      </w:r>
    </w:p>
    <w:p w14:paraId="4BDE58F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4.1履行地点：中山市中医院使用科室。</w:t>
      </w:r>
    </w:p>
    <w:p w14:paraId="258BF6A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4.2乙方必须按甲方指定的交货地点，按时免费送货上门。</w:t>
      </w:r>
    </w:p>
    <w:p w14:paraId="665442B0">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5</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运输方式、包装及费用</w:t>
      </w:r>
    </w:p>
    <w:p w14:paraId="51BA0D63">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5.1乙方应当保证其出售的全部设备都按照标准进行包装，以适应于远距离运输、防潮、防震、防锈等要求，确保货物安全无损地运抵交货地点，且所有费用由乙方负责。</w:t>
      </w:r>
    </w:p>
    <w:p w14:paraId="0CF02B7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5.2凡由于包装不良造成的损失和由此产生的费用均由乙方承担。</w:t>
      </w:r>
    </w:p>
    <w:p w14:paraId="3F3E3A3F">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6.设备安装及验收标准、方法</w:t>
      </w:r>
    </w:p>
    <w:p w14:paraId="129BD358">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6.1乙方负责合同项下的设备安装调试，一切费用由乙方负责。</w:t>
      </w:r>
    </w:p>
    <w:p w14:paraId="5742D4D8">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6.2乙方安装时须对各安装场地内的其它设备、设施有良好保护措施。</w:t>
      </w:r>
    </w:p>
    <w:p w14:paraId="2AF9706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6.3乙方将所供设备运送至交货地点，甲乙双方共同拆箱，乙方合同设备安装调试完成并移交所有资料文档后进行验收，由甲方负责验收，乙方应向甲方提供全套的材料/设备配置清单及检验产品合格证、使用说明书及其它技术资料。设备验收合格后，甲乙双方共同签署《医疗设备验收登记表》。</w:t>
      </w:r>
    </w:p>
    <w:p w14:paraId="4273C80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6.4验收按国家有关的标准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14:paraId="773592C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6.5如在验收中发现设备达不到验收标准或合同及合同相关技术文件规定，乙方应及时安排更换，以保证合同设备安装调试的成功完成,使设备最终达到合同或合同相关技术文件中规定的性能和要求。更换的相关费用由乙方承担并承担由此造成的一切损失。</w:t>
      </w:r>
    </w:p>
    <w:p w14:paraId="03FC965A">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6.6合同设备从验收合格次日起一个月内，出现非甲方人为因素造成的无法排除的故障，由乙方予以整机调换。</w:t>
      </w:r>
    </w:p>
    <w:p w14:paraId="44523F7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6.7如乙方没有及时提供相关证件（如商检证等），有可能影响验收进程，所导致的经济损失，由乙方自行承担。</w:t>
      </w:r>
    </w:p>
    <w:p w14:paraId="44F5EE5D">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7</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培训</w:t>
      </w:r>
    </w:p>
    <w:p w14:paraId="7F2AB5FA">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7.1乙方为甲方提供操作及维护培训，主要内容为设备的基本结构、性能、主要部件的构造及原理，日常使用操作、保养与管理，常见故障的排除，紧急情况的处理等，培训地点主要在设备安装现场或按甲乙双方协商安排，直至甲方技术人员熟练操作为止。</w:t>
      </w:r>
    </w:p>
    <w:p w14:paraId="3DF1B806">
      <w:pPr>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sz w:val="24"/>
          <w:highlight w:val="none"/>
        </w:rPr>
        <w:t>7.2乙方应提供相应的培训计划。</w:t>
      </w:r>
    </w:p>
    <w:p w14:paraId="5E3BACB1">
      <w:pPr>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sz w:val="24"/>
          <w:highlight w:val="none"/>
        </w:rPr>
        <w:t>7.3乙方承担所有培训费用。</w:t>
      </w:r>
    </w:p>
    <w:p w14:paraId="222D304C">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8.结算方式</w:t>
      </w:r>
    </w:p>
    <w:p w14:paraId="2274E11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8.1结算方式：本合同的每笔款项以人民币电汇方式支付，合同设备到甲方指定地点交付并完成安装，验收合格后，乙方提交以下资料给甲方：（1）合同；（2）验收合格报告；（3）合同设备全额合规发票。甲方60天内支付给乙方合同总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元整）。</w:t>
      </w:r>
    </w:p>
    <w:p w14:paraId="07DF195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8.2甲方银行账户信息</w:t>
      </w:r>
    </w:p>
    <w:p w14:paraId="33FC432D">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单位名称：中山市中医院，</w:t>
      </w:r>
    </w:p>
    <w:p w14:paraId="410066AE">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纳税人识别号：124420004572653322</w:t>
      </w:r>
    </w:p>
    <w:p w14:paraId="503B5596">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地址、电话：中山市西区康欣路3号，0760-89980297</w:t>
      </w:r>
    </w:p>
    <w:p w14:paraId="75231C5F">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开户行及账号：广发银行中山分行营业部，138021516010003053</w:t>
      </w:r>
    </w:p>
    <w:p w14:paraId="0C9DDEF7">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8.3乙方银行账户信息</w:t>
      </w:r>
    </w:p>
    <w:p w14:paraId="274B9E0B">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账户名称：</w:t>
      </w:r>
    </w:p>
    <w:p w14:paraId="4C0468DB">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开户银行：</w:t>
      </w:r>
    </w:p>
    <w:p w14:paraId="7907D7C6">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开户账号：</w:t>
      </w:r>
    </w:p>
    <w:p w14:paraId="287A36EE">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9</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保修条款</w:t>
      </w:r>
    </w:p>
    <w:p w14:paraId="7FCE8BB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9.1乙方保证合同设备是全新、未曾使用过的，其质量、规格及技术特征符合合同规定的要求。</w:t>
      </w:r>
    </w:p>
    <w:p w14:paraId="1FFCC675">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9.2合同设备保修期为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设备的保修定义为设备的整机全保，保修期起始时间自甲方验收合格之日起计算。保修期出现产品质量及安装问题，由乙方负责包修、包换或包退，并承担因此而产生的一切费用。保修期内每年至少巡检两次，最后一次安排在出保前两个月内完成。</w:t>
      </w:r>
    </w:p>
    <w:p w14:paraId="06F0CFAA">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9.3所有保修服务方式均为乙方上门保修，即由乙方派员到甲方设备使用现场维修，由此产生的一切费用均由乙方承担。乙方接到通知后，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小时内响应，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小时内提供解决方案及远程指导，</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小时内到达现场服务。</w:t>
      </w:r>
    </w:p>
    <w:p w14:paraId="680A3C9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9.4乙方提供的保养维修服务标准或者质量不得低于国家有关法律法规规章、“三包”规定、招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文件的要求以及乙方在应答文件的相关承诺。</w:t>
      </w:r>
    </w:p>
    <w:p w14:paraId="63275296">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10.乙方保证</w:t>
      </w:r>
    </w:p>
    <w:p w14:paraId="6881470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10.1乙方应派员到甲方指定地点配合工作。</w:t>
      </w:r>
    </w:p>
    <w:p w14:paraId="2C1421B1">
      <w:pPr>
        <w:spacing w:line="360" w:lineRule="auto"/>
        <w:ind w:firstLine="140"/>
        <w:jc w:val="both"/>
        <w:rPr>
          <w:rFonts w:hint="eastAsia" w:ascii="宋体" w:hAnsi="宋体" w:eastAsia="宋体" w:cs="宋体"/>
          <w:color w:val="auto"/>
          <w:highlight w:val="none"/>
        </w:rPr>
      </w:pPr>
      <w:r>
        <w:rPr>
          <w:rFonts w:hint="eastAsia" w:ascii="宋体" w:hAnsi="宋体" w:eastAsia="宋体" w:cs="宋体"/>
          <w:color w:val="auto"/>
          <w:sz w:val="24"/>
          <w:highlight w:val="none"/>
        </w:rPr>
        <w:t>10.2乙方按甲方的要求做好合同执行进度上的配合工作。</w:t>
      </w:r>
    </w:p>
    <w:p w14:paraId="646B96C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10.3乙方保证对其出售的设备享有所有权或处分权，并且没有法律、法规禁止或限制出售的情形。同时，乙方出售的设备也没有侵犯第三人的知识产权和商业秘密等权利。如甲方使用该设备构成上述侵权，乙方承担全部相关责任。</w:t>
      </w:r>
    </w:p>
    <w:p w14:paraId="4BF2E067">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10.4乙方保证如合同设备需连接医院信息业务管理系统（如HIS系统等），乙方需免费提供接口，并协助甲方完成设备连接医院信息系统的工作，保证在正常使用设备情况下不影响医院信息系统运作，并且不得额外收取费用。</w:t>
      </w:r>
    </w:p>
    <w:p w14:paraId="71FF2BFD">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10.5乙方保证如合同设备系统升级时，</w:t>
      </w:r>
      <w:r>
        <w:rPr>
          <w:rFonts w:hint="eastAsia" w:ascii="宋体" w:hAnsi="宋体" w:eastAsia="宋体" w:cs="宋体"/>
          <w:color w:val="auto"/>
          <w:sz w:val="24"/>
          <w:highlight w:val="none"/>
          <w:u w:val="single"/>
        </w:rPr>
        <w:t xml:space="preserve"> （按</w:t>
      </w:r>
      <w:r>
        <w:rPr>
          <w:rFonts w:hint="eastAsia" w:ascii="宋体" w:hAnsi="宋体" w:cs="宋体"/>
          <w:color w:val="auto"/>
          <w:sz w:val="24"/>
          <w:highlight w:val="none"/>
          <w:u w:val="single"/>
          <w:lang w:eastAsia="zh-CN"/>
        </w:rPr>
        <w:t>响应</w:t>
      </w:r>
      <w:r>
        <w:rPr>
          <w:rFonts w:hint="eastAsia" w:ascii="宋体" w:hAnsi="宋体" w:eastAsia="宋体" w:cs="宋体"/>
          <w:color w:val="auto"/>
          <w:sz w:val="24"/>
          <w:highlight w:val="none"/>
          <w:u w:val="single"/>
        </w:rPr>
        <w:t>文件等承诺填写）。</w:t>
      </w:r>
    </w:p>
    <w:p w14:paraId="41C94655">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11.违约责任</w:t>
      </w:r>
    </w:p>
    <w:p w14:paraId="61A42357">
      <w:pPr>
        <w:spacing w:line="360" w:lineRule="auto"/>
        <w:ind w:left="1"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11.1</w:t>
      </w:r>
      <w:r>
        <w:rPr>
          <w:rFonts w:ascii="Calibri" w:hAnsi="Calibri" w:eastAsia="宋体" w:cs="Times New Roman"/>
          <w:color w:val="auto"/>
          <w:sz w:val="21"/>
          <w:szCs w:val="24"/>
          <w:highlight w:val="none"/>
        </w:rPr>
        <w:t>甲方应依合同</w:t>
      </w:r>
      <w:r>
        <w:rPr>
          <w:rFonts w:hint="default" w:ascii="Calibri" w:hAnsi="Calibri" w:eastAsia="宋体" w:cs="Times New Roman"/>
          <w:color w:val="auto"/>
          <w:sz w:val="21"/>
          <w:szCs w:val="24"/>
          <w:highlight w:val="none"/>
        </w:rPr>
        <w:t>约</w:t>
      </w:r>
      <w:r>
        <w:rPr>
          <w:rFonts w:ascii="Calibri" w:hAnsi="Calibri" w:eastAsia="宋体" w:cs="Times New Roman"/>
          <w:color w:val="auto"/>
          <w:sz w:val="21"/>
          <w:szCs w:val="24"/>
          <w:highlight w:val="none"/>
        </w:rPr>
        <w:t>定时间内，向乙方支付</w:t>
      </w:r>
      <w:r>
        <w:rPr>
          <w:rFonts w:hint="default" w:ascii="Calibri" w:hAnsi="Calibri" w:eastAsia="宋体" w:cs="Times New Roman"/>
          <w:color w:val="auto"/>
          <w:sz w:val="21"/>
          <w:szCs w:val="24"/>
          <w:highlight w:val="none"/>
        </w:rPr>
        <w:t>款项，如甲方未按合同约定付款，经乙方书面催告，超过30日仍未付款的，每拖延一天，乙方可要求甲方以拖欠金额为基数，按全国银行间同业拆借中心公布的同期贷款市场报价利率（LPR）÷年自然日×1.3倍的标准支付违约金</w:t>
      </w:r>
      <w:r>
        <w:rPr>
          <w:rFonts w:ascii="Calibri" w:hAnsi="Calibri" w:eastAsia="宋体" w:cs="Times New Roman"/>
          <w:color w:val="auto"/>
          <w:sz w:val="21"/>
          <w:szCs w:val="24"/>
          <w:highlight w:val="none"/>
        </w:rPr>
        <w:t>。</w:t>
      </w:r>
    </w:p>
    <w:p w14:paraId="0A4FF26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11.2乙方未能按时交货，每拖延一天，须向甲方支付合同金额的0.05%的违约金。乙方超过合同约定的交付货物时间30天，则向甲方支付合同金额的5%的违约金。同时甲方有权单方面解除合同，由此造成的一切损失由乙方承担。</w:t>
      </w:r>
    </w:p>
    <w:p w14:paraId="48F8CC2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11.3乙方交付的货物不符合合同规定的，甲方有权拒收货物，乙方向甲方支付合同金额10%的违约金。</w:t>
      </w:r>
    </w:p>
    <w:p w14:paraId="4729A0E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11.4甲方无正当理由拒收合同设备的，甲方向乙方支付合同金额的10%的违约金。</w:t>
      </w:r>
    </w:p>
    <w:p w14:paraId="0C1475F6">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12.索赔</w:t>
      </w:r>
    </w:p>
    <w:p w14:paraId="71F61153">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12.1如有异议，甲方有权根据有关政府部门的检验结果向乙方提出索赔。</w:t>
      </w:r>
    </w:p>
    <w:p w14:paraId="5A0A5CA1">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12.2在合同执行期间，乙方对甲方提出的索赔请求，乙方应按照甲方同意的下列一种或多种方式解决索赔事宜：</w:t>
      </w:r>
    </w:p>
    <w:p w14:paraId="548FD44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12.2.1乙方同意退货，并按合同规定的同种货币将货款退还给甲方，并承担由此发生的一切损失和费用。</w:t>
      </w:r>
    </w:p>
    <w:p w14:paraId="458B0B1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12.2.2根据货物低劣程度、损坏程度以及甲方所遭受损失的数额甲乙双方商定降低货物的价格。</w:t>
      </w:r>
    </w:p>
    <w:p w14:paraId="79DE83C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12.2.3用符合规格、质量和性能要求的新零件、部件或货物来更换有缺陷的部分或修补缺陷的部分，乙方应承担一切费用和风险并负责甲方所发生的一切直接费用。同时，相应延长质量保证期。</w:t>
      </w:r>
    </w:p>
    <w:p w14:paraId="46D27521">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12.3如果在甲方发出索赔通知后30天内，乙方未作答复，上述索赔应视为已被乙方接受。甲方将从合同款项中扣回索赔金额。如果这些金额不足以补偿索赔金额，甲方有权向乙方提出不足部分的补偿。</w:t>
      </w:r>
    </w:p>
    <w:p w14:paraId="40FF5EEB">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13.不可抗力</w:t>
      </w:r>
    </w:p>
    <w:p w14:paraId="082A8E8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13.1不可抗力指战争、严重火灾、洪水、台风、地震等或其它双方认定的不可抗力事件。</w:t>
      </w:r>
    </w:p>
    <w:p w14:paraId="4D083346">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13.2签约双方中任何一方由于不可抗力影响合同执行时，发生不可抗力一方应尽快将事故通知另一方。在此情况下，乙方仍然有责任采取必要的措施加速供货，双方应通过友好协商尽快解决本合同的执行问题。</w:t>
      </w:r>
    </w:p>
    <w:p w14:paraId="5D9382E2">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合同终止</w:t>
      </w:r>
    </w:p>
    <w:p w14:paraId="2AD9C2C1">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如果一方严重违反合同，并在收到对方违约通知书后在30天内仍未能改正违约的，另一方可立即终止本合同。</w:t>
      </w:r>
    </w:p>
    <w:p w14:paraId="10215CCA">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15</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争议解决的方法</w:t>
      </w:r>
    </w:p>
    <w:p w14:paraId="5F9B1463">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签约双方在履约中发生争执和分歧，双方应通过友好协商解决，若经协商不能达成协议时，则向甲方所在地人民法院提起诉讼。受理期间，双方应继续执行合同其余无争议部分。</w:t>
      </w:r>
    </w:p>
    <w:p w14:paraId="32063812">
      <w:pPr>
        <w:spacing w:line="360" w:lineRule="auto"/>
        <w:jc w:val="left"/>
        <w:rPr>
          <w:rFonts w:hint="eastAsia" w:ascii="宋体" w:hAnsi="宋体" w:eastAsia="宋体" w:cs="宋体"/>
          <w:color w:val="auto"/>
          <w:highlight w:val="none"/>
        </w:rPr>
      </w:pPr>
      <w:r>
        <w:rPr>
          <w:rFonts w:hint="eastAsia" w:ascii="宋体" w:hAnsi="宋体" w:eastAsia="宋体" w:cs="宋体"/>
          <w:b/>
          <w:color w:val="auto"/>
          <w:sz w:val="24"/>
          <w:highlight w:val="none"/>
        </w:rPr>
        <w:t>16</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合同组成部分</w:t>
      </w:r>
    </w:p>
    <w:p w14:paraId="20CC1A4D">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16.1合同附件、</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文件、中标通知书均为合同的不可分割的组成部分，与合同具有同等法律效力。</w:t>
      </w:r>
    </w:p>
    <w:p w14:paraId="5497825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16.2在执行本合同的过程中，经双方签署的文件（包括会议纪要、补充协议等）即成为本合同的有效组成部分，其生效日期为双方签字盖章或确认之日期。</w:t>
      </w:r>
    </w:p>
    <w:p w14:paraId="238455A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16.3除甲方事先以书面形式确认同意外，乙方不得部分或全部转让其应履行的合同项下的义务。</w:t>
      </w:r>
    </w:p>
    <w:p w14:paraId="2018A793">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17</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其他</w:t>
      </w:r>
    </w:p>
    <w:p w14:paraId="4BE36A25">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17.1本合同壹式肆份，具有同等法律效力，甲方执贰份、乙方执壹份，</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代理机构壹份。合同自签字之日起即时生效。</w:t>
      </w:r>
    </w:p>
    <w:p w14:paraId="4122E4D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17.2本合同未尽事宜，由双方协商处理。</w:t>
      </w:r>
    </w:p>
    <w:p w14:paraId="34AA3CBA">
      <w:pPr>
        <w:spacing w:line="360" w:lineRule="auto"/>
        <w:ind w:firstLine="1680"/>
        <w:jc w:val="both"/>
        <w:rPr>
          <w:rFonts w:hint="eastAsia" w:ascii="宋体" w:hAnsi="宋体" w:eastAsia="宋体" w:cs="宋体"/>
          <w:color w:val="auto"/>
          <w:highlight w:val="none"/>
        </w:rPr>
      </w:pPr>
      <w:r>
        <w:rPr>
          <w:rFonts w:hint="eastAsia" w:ascii="宋体" w:hAnsi="宋体" w:eastAsia="宋体" w:cs="宋体"/>
          <w:color w:val="auto"/>
          <w:sz w:val="24"/>
          <w:highlight w:val="none"/>
        </w:rPr>
        <w:t>（以下为签字页，无正文）</w:t>
      </w:r>
    </w:p>
    <w:p w14:paraId="6B82791F">
      <w:pPr>
        <w:spacing w:line="360" w:lineRule="auto"/>
        <w:ind w:firstLine="420"/>
        <w:jc w:val="both"/>
        <w:rPr>
          <w:rFonts w:hint="eastAsia" w:ascii="宋体" w:hAnsi="宋体" w:eastAsia="宋体" w:cs="宋体"/>
          <w:color w:val="auto"/>
          <w:highlight w:val="none"/>
        </w:rPr>
      </w:pPr>
    </w:p>
    <w:p w14:paraId="7FB907D5">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甲方：中山市中医院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乙方：</w:t>
      </w:r>
    </w:p>
    <w:p w14:paraId="0E6B0C6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法定代表人：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w:t>
      </w:r>
    </w:p>
    <w:p w14:paraId="4E097759">
      <w:pPr>
        <w:spacing w:line="360" w:lineRule="auto"/>
        <w:ind w:firstLine="560"/>
        <w:jc w:val="left"/>
        <w:rPr>
          <w:rFonts w:hint="eastAsia" w:ascii="宋体" w:hAnsi="宋体" w:eastAsia="宋体" w:cs="宋体"/>
          <w:color w:val="auto"/>
          <w:highlight w:val="none"/>
        </w:rPr>
      </w:pPr>
      <w:r>
        <w:rPr>
          <w:rFonts w:hint="eastAsia" w:ascii="宋体" w:hAnsi="宋体" w:eastAsia="宋体" w:cs="宋体"/>
          <w:color w:val="auto"/>
          <w:sz w:val="24"/>
          <w:highlight w:val="none"/>
        </w:rPr>
        <w:t>地址：中山市西区康欣路3号                  地址：</w:t>
      </w:r>
    </w:p>
    <w:p w14:paraId="60546E17">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电话：0760-89980318                         电话：</w:t>
      </w:r>
    </w:p>
    <w:p w14:paraId="5B5FB498">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传真：0760-89980318                         传真：</w:t>
      </w:r>
    </w:p>
    <w:p w14:paraId="0F271AE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签约日期：  年月日</w:t>
      </w:r>
    </w:p>
    <w:p w14:paraId="6DABC579">
      <w:pPr>
        <w:spacing w:line="360" w:lineRule="auto"/>
        <w:ind w:firstLine="56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附件：设备配置清单及耗材价格</w:t>
      </w:r>
    </w:p>
    <w:p w14:paraId="6644E9E6">
      <w:pPr>
        <w:rPr>
          <w:color w:val="auto"/>
          <w:highlight w:val="none"/>
        </w:rPr>
      </w:pPr>
    </w:p>
    <w:p w14:paraId="71C58FEB">
      <w:pPr>
        <w:snapToGrid/>
        <w:spacing w:line="240" w:lineRule="auto"/>
        <w:jc w:val="left"/>
        <w:rPr>
          <w:rStyle w:val="46"/>
          <w:rFonts w:hint="eastAsia" w:asciiTheme="minorEastAsia" w:hAnsiTheme="minorEastAsia" w:eastAsiaTheme="minorEastAsia" w:cstheme="minorEastAsia"/>
          <w:color w:val="auto"/>
          <w:sz w:val="48"/>
          <w:szCs w:val="56"/>
          <w:highlight w:val="none"/>
        </w:rPr>
      </w:pPr>
      <w:r>
        <w:rPr>
          <w:rStyle w:val="46"/>
          <w:rFonts w:hint="eastAsia" w:asciiTheme="minorEastAsia" w:hAnsiTheme="minorEastAsia" w:eastAsiaTheme="minorEastAsia" w:cstheme="minorEastAsia"/>
          <w:color w:val="auto"/>
          <w:sz w:val="48"/>
          <w:szCs w:val="56"/>
          <w:highlight w:val="none"/>
        </w:rPr>
        <w:br w:type="page"/>
      </w:r>
    </w:p>
    <w:p w14:paraId="5B82E00F">
      <w:pPr>
        <w:pStyle w:val="48"/>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附件：</w:t>
      </w:r>
    </w:p>
    <w:p w14:paraId="7429F982">
      <w:pPr>
        <w:spacing w:line="440" w:lineRule="exact"/>
        <w:rPr>
          <w:rStyle w:val="46"/>
          <w:rFonts w:hint="eastAsia" w:asciiTheme="minorEastAsia" w:hAnsiTheme="minorEastAsia" w:eastAsiaTheme="minorEastAsia" w:cstheme="minorEastAsia"/>
          <w:color w:val="auto"/>
          <w:sz w:val="24"/>
          <w:highlight w:val="none"/>
        </w:rPr>
      </w:pPr>
    </w:p>
    <w:tbl>
      <w:tblPr>
        <w:tblStyle w:val="20"/>
        <w:tblpPr w:leftFromText="180" w:rightFromText="180" w:vertAnchor="page" w:horzAnchor="page" w:tblpX="2418" w:tblpY="2346"/>
        <w:tblOverlap w:val="never"/>
        <w:tblW w:w="6860" w:type="dxa"/>
        <w:tblInd w:w="0" w:type="dxa"/>
        <w:tblLayout w:type="fixed"/>
        <w:tblCellMar>
          <w:top w:w="0" w:type="dxa"/>
          <w:left w:w="0" w:type="dxa"/>
          <w:bottom w:w="0" w:type="dxa"/>
          <w:right w:w="0" w:type="dxa"/>
        </w:tblCellMar>
      </w:tblPr>
      <w:tblGrid>
        <w:gridCol w:w="3890"/>
        <w:gridCol w:w="1242"/>
        <w:gridCol w:w="1728"/>
      </w:tblGrid>
      <w:tr w14:paraId="0E94D1D8">
        <w:tblPrEx>
          <w:tblCellMar>
            <w:top w:w="0" w:type="dxa"/>
            <w:left w:w="0" w:type="dxa"/>
            <w:bottom w:w="0" w:type="dxa"/>
            <w:right w:w="0" w:type="dxa"/>
          </w:tblCellMar>
        </w:tblPrEx>
        <w:trPr>
          <w:trHeight w:val="484"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5F01E1B1">
            <w:pPr>
              <w:pStyle w:val="48"/>
              <w:jc w:val="center"/>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货品名称</w:t>
            </w:r>
          </w:p>
        </w:tc>
        <w:tc>
          <w:tcPr>
            <w:tcW w:w="1242" w:type="dxa"/>
            <w:tcBorders>
              <w:top w:val="single" w:color="000000" w:sz="4" w:space="0"/>
              <w:left w:val="single" w:color="000000" w:sz="4" w:space="0"/>
              <w:bottom w:val="single" w:color="000000" w:sz="4" w:space="0"/>
              <w:right w:val="single" w:color="000000" w:sz="4" w:space="0"/>
            </w:tcBorders>
            <w:vAlign w:val="center"/>
          </w:tcPr>
          <w:p w14:paraId="2135BE76">
            <w:pPr>
              <w:pStyle w:val="48"/>
              <w:jc w:val="center"/>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数量</w:t>
            </w:r>
          </w:p>
        </w:tc>
        <w:tc>
          <w:tcPr>
            <w:tcW w:w="1728" w:type="dxa"/>
            <w:tcBorders>
              <w:top w:val="single" w:color="000000" w:sz="4" w:space="0"/>
              <w:left w:val="single" w:color="000000" w:sz="4" w:space="0"/>
              <w:bottom w:val="single" w:color="000000" w:sz="4" w:space="0"/>
              <w:right w:val="single" w:color="000000" w:sz="4" w:space="0"/>
            </w:tcBorders>
            <w:vAlign w:val="center"/>
          </w:tcPr>
          <w:p w14:paraId="2D5930A5">
            <w:pPr>
              <w:pStyle w:val="48"/>
              <w:jc w:val="center"/>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单位</w:t>
            </w:r>
          </w:p>
        </w:tc>
      </w:tr>
      <w:tr w14:paraId="2186731F">
        <w:tblPrEx>
          <w:tblCellMar>
            <w:top w:w="0" w:type="dxa"/>
            <w:left w:w="0" w:type="dxa"/>
            <w:bottom w:w="0" w:type="dxa"/>
            <w:right w:w="0" w:type="dxa"/>
          </w:tblCellMar>
        </w:tblPrEx>
        <w:trPr>
          <w:trHeight w:val="553"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6A94EADF">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0880C0D">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2B5492B2">
            <w:pPr>
              <w:jc w:val="center"/>
              <w:rPr>
                <w:rStyle w:val="46"/>
                <w:rFonts w:hint="eastAsia" w:asciiTheme="minorEastAsia" w:hAnsiTheme="minorEastAsia" w:eastAsiaTheme="minorEastAsia" w:cstheme="minorEastAsia"/>
                <w:color w:val="auto"/>
                <w:sz w:val="32"/>
                <w:szCs w:val="32"/>
                <w:highlight w:val="none"/>
              </w:rPr>
            </w:pPr>
          </w:p>
        </w:tc>
      </w:tr>
      <w:tr w14:paraId="34E457EB">
        <w:tblPrEx>
          <w:tblCellMar>
            <w:top w:w="0" w:type="dxa"/>
            <w:left w:w="0" w:type="dxa"/>
            <w:bottom w:w="0" w:type="dxa"/>
            <w:right w:w="0" w:type="dxa"/>
          </w:tblCellMar>
        </w:tblPrEx>
        <w:trPr>
          <w:trHeight w:val="529"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565C18B5">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5BF223AC">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4EA5EA0F">
            <w:pPr>
              <w:jc w:val="center"/>
              <w:rPr>
                <w:rStyle w:val="46"/>
                <w:rFonts w:hint="eastAsia" w:asciiTheme="minorEastAsia" w:hAnsiTheme="minorEastAsia" w:eastAsiaTheme="minorEastAsia" w:cstheme="minorEastAsia"/>
                <w:color w:val="auto"/>
                <w:sz w:val="32"/>
                <w:szCs w:val="32"/>
                <w:highlight w:val="none"/>
              </w:rPr>
            </w:pPr>
          </w:p>
        </w:tc>
      </w:tr>
      <w:tr w14:paraId="00675869">
        <w:tblPrEx>
          <w:tblCellMar>
            <w:top w:w="0" w:type="dxa"/>
            <w:left w:w="0" w:type="dxa"/>
            <w:bottom w:w="0" w:type="dxa"/>
            <w:right w:w="0" w:type="dxa"/>
          </w:tblCellMar>
        </w:tblPrEx>
        <w:trPr>
          <w:trHeight w:val="529"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35170C49">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0416F40">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79710695">
            <w:pPr>
              <w:jc w:val="center"/>
              <w:rPr>
                <w:rStyle w:val="46"/>
                <w:rFonts w:hint="eastAsia" w:asciiTheme="minorEastAsia" w:hAnsiTheme="minorEastAsia" w:eastAsiaTheme="minorEastAsia" w:cstheme="minorEastAsia"/>
                <w:color w:val="auto"/>
                <w:sz w:val="32"/>
                <w:szCs w:val="32"/>
                <w:highlight w:val="none"/>
              </w:rPr>
            </w:pPr>
          </w:p>
        </w:tc>
      </w:tr>
      <w:tr w14:paraId="7CDD3683">
        <w:tblPrEx>
          <w:tblCellMar>
            <w:top w:w="0" w:type="dxa"/>
            <w:left w:w="0" w:type="dxa"/>
            <w:bottom w:w="0" w:type="dxa"/>
            <w:right w:w="0" w:type="dxa"/>
          </w:tblCellMar>
        </w:tblPrEx>
        <w:trPr>
          <w:trHeight w:val="529"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3CB318BA">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4B4A982">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36F6CAAC">
            <w:pPr>
              <w:jc w:val="center"/>
              <w:rPr>
                <w:rStyle w:val="46"/>
                <w:rFonts w:hint="eastAsia" w:asciiTheme="minorEastAsia" w:hAnsiTheme="minorEastAsia" w:eastAsiaTheme="minorEastAsia" w:cstheme="minorEastAsia"/>
                <w:color w:val="auto"/>
                <w:sz w:val="32"/>
                <w:szCs w:val="32"/>
                <w:highlight w:val="none"/>
              </w:rPr>
            </w:pPr>
          </w:p>
        </w:tc>
      </w:tr>
      <w:tr w14:paraId="1C2E4F13">
        <w:tblPrEx>
          <w:tblCellMar>
            <w:top w:w="0" w:type="dxa"/>
            <w:left w:w="0" w:type="dxa"/>
            <w:bottom w:w="0" w:type="dxa"/>
            <w:right w:w="0" w:type="dxa"/>
          </w:tblCellMar>
        </w:tblPrEx>
        <w:trPr>
          <w:trHeight w:val="542"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4A37CFAD">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C921C67">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6D18B8A7">
            <w:pPr>
              <w:jc w:val="center"/>
              <w:rPr>
                <w:rStyle w:val="46"/>
                <w:rFonts w:hint="eastAsia" w:asciiTheme="minorEastAsia" w:hAnsiTheme="minorEastAsia" w:eastAsiaTheme="minorEastAsia" w:cstheme="minorEastAsia"/>
                <w:color w:val="auto"/>
                <w:sz w:val="32"/>
                <w:szCs w:val="32"/>
                <w:highlight w:val="none"/>
              </w:rPr>
            </w:pPr>
          </w:p>
        </w:tc>
      </w:tr>
      <w:tr w14:paraId="428CCAA7">
        <w:trPr>
          <w:trHeight w:val="484"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6FAA232A">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60AF27A">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2DA590B1">
            <w:pPr>
              <w:jc w:val="center"/>
              <w:rPr>
                <w:rStyle w:val="46"/>
                <w:rFonts w:hint="eastAsia" w:asciiTheme="minorEastAsia" w:hAnsiTheme="minorEastAsia" w:eastAsiaTheme="minorEastAsia" w:cstheme="minorEastAsia"/>
                <w:color w:val="auto"/>
                <w:sz w:val="32"/>
                <w:szCs w:val="32"/>
                <w:highlight w:val="none"/>
              </w:rPr>
            </w:pPr>
          </w:p>
        </w:tc>
      </w:tr>
      <w:tr w14:paraId="5BAD2DA4">
        <w:tblPrEx>
          <w:tblCellMar>
            <w:top w:w="0" w:type="dxa"/>
            <w:left w:w="0" w:type="dxa"/>
            <w:bottom w:w="0" w:type="dxa"/>
            <w:right w:w="0" w:type="dxa"/>
          </w:tblCellMar>
        </w:tblPrEx>
        <w:trPr>
          <w:trHeight w:val="556"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54B40AAD">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A4A7EA0">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33AEF85A">
            <w:pPr>
              <w:jc w:val="center"/>
              <w:rPr>
                <w:rStyle w:val="46"/>
                <w:rFonts w:hint="eastAsia" w:asciiTheme="minorEastAsia" w:hAnsiTheme="minorEastAsia" w:eastAsiaTheme="minorEastAsia" w:cstheme="minorEastAsia"/>
                <w:color w:val="auto"/>
                <w:sz w:val="32"/>
                <w:szCs w:val="32"/>
                <w:highlight w:val="none"/>
              </w:rPr>
            </w:pPr>
          </w:p>
        </w:tc>
      </w:tr>
      <w:tr w14:paraId="35D5412B">
        <w:tblPrEx>
          <w:tblCellMar>
            <w:top w:w="0" w:type="dxa"/>
            <w:left w:w="0" w:type="dxa"/>
            <w:bottom w:w="0" w:type="dxa"/>
            <w:right w:w="0" w:type="dxa"/>
          </w:tblCellMar>
        </w:tblPrEx>
        <w:trPr>
          <w:trHeight w:val="484"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3D3290A0">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4EE2F61">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62A4CDCC">
            <w:pPr>
              <w:jc w:val="center"/>
              <w:rPr>
                <w:rStyle w:val="46"/>
                <w:rFonts w:hint="eastAsia" w:asciiTheme="minorEastAsia" w:hAnsiTheme="minorEastAsia" w:eastAsiaTheme="minorEastAsia" w:cstheme="minorEastAsia"/>
                <w:color w:val="auto"/>
                <w:sz w:val="32"/>
                <w:szCs w:val="32"/>
                <w:highlight w:val="none"/>
              </w:rPr>
            </w:pPr>
          </w:p>
        </w:tc>
      </w:tr>
      <w:tr w14:paraId="44B16B12">
        <w:tblPrEx>
          <w:tblCellMar>
            <w:top w:w="0" w:type="dxa"/>
            <w:left w:w="0" w:type="dxa"/>
            <w:bottom w:w="0" w:type="dxa"/>
            <w:right w:w="0" w:type="dxa"/>
          </w:tblCellMar>
        </w:tblPrEx>
        <w:trPr>
          <w:trHeight w:val="507"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2F24BC7A">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ACF45FA">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319F3D57">
            <w:pPr>
              <w:jc w:val="center"/>
              <w:rPr>
                <w:rStyle w:val="46"/>
                <w:rFonts w:hint="eastAsia" w:asciiTheme="minorEastAsia" w:hAnsiTheme="minorEastAsia" w:eastAsiaTheme="minorEastAsia" w:cstheme="minorEastAsia"/>
                <w:color w:val="auto"/>
                <w:sz w:val="32"/>
                <w:szCs w:val="32"/>
                <w:highlight w:val="none"/>
              </w:rPr>
            </w:pPr>
          </w:p>
        </w:tc>
      </w:tr>
    </w:tbl>
    <w:p w14:paraId="28754FD5">
      <w:pPr>
        <w:tabs>
          <w:tab w:val="decimal" w:pos="315"/>
          <w:tab w:val="left" w:pos="630"/>
        </w:tabs>
        <w:spacing w:line="360" w:lineRule="auto"/>
        <w:jc w:val="both"/>
        <w:rPr>
          <w:rFonts w:hint="eastAsia" w:ascii="宋体" w:hAnsi="宋体" w:eastAsia="宋体" w:cs="宋体"/>
          <w:sz w:val="22"/>
          <w:szCs w:val="22"/>
          <w:highlight w:val="none"/>
        </w:rPr>
      </w:pPr>
    </w:p>
    <w:p w14:paraId="5D6E5553">
      <w:pPr>
        <w:pStyle w:val="4"/>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5"/>
        <w:numPr>
          <w:ilvl w:val="0"/>
          <w:numId w:val="3"/>
        </w:numPr>
        <w:ind w:left="630" w:leftChars="0" w:firstLineChars="0"/>
        <w:outlineLvl w:val="1"/>
        <w:rPr>
          <w:rFonts w:hint="eastAsia"/>
          <w:b/>
          <w:bCs/>
          <w:highlight w:val="none"/>
        </w:rPr>
      </w:pPr>
      <w:bookmarkStart w:id="0" w:name="_Toc131270561"/>
      <w:r>
        <w:rPr>
          <w:rFonts w:hint="eastAsia"/>
          <w:b/>
          <w:bCs/>
          <w:highlight w:val="none"/>
        </w:rPr>
        <w:t>法定代表人证明书</w:t>
      </w:r>
      <w:bookmarkEnd w:id="0"/>
    </w:p>
    <w:p w14:paraId="5FE5905B">
      <w:pPr>
        <w:pStyle w:val="35"/>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5"/>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9"/>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9"/>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9"/>
        <w:tabs>
          <w:tab w:val="left" w:pos="1020"/>
          <w:tab w:val="left" w:pos="3223"/>
          <w:tab w:val="left" w:pos="3947"/>
          <w:tab w:val="left" w:pos="7064"/>
        </w:tabs>
        <w:spacing w:line="480" w:lineRule="auto"/>
        <w:ind w:right="-35"/>
        <w:rPr>
          <w:rFonts w:hint="eastAsia"/>
          <w:sz w:val="24"/>
          <w:highlight w:val="none"/>
        </w:rPr>
      </w:pPr>
    </w:p>
    <w:p w14:paraId="5B75492E">
      <w:pPr>
        <w:pStyle w:val="9"/>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9"/>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9"/>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9"/>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9"/>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5"/>
        <w:ind w:firstLine="0" w:firstLineChars="0"/>
        <w:rPr>
          <w:rFonts w:hint="eastAsia"/>
          <w:sz w:val="21"/>
          <w:szCs w:val="21"/>
          <w:highlight w:val="none"/>
        </w:rPr>
      </w:pPr>
    </w:p>
    <w:p w14:paraId="352940D0">
      <w:pPr>
        <w:rPr>
          <w:rFonts w:hint="eastAsia"/>
          <w:b/>
          <w:sz w:val="24"/>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5"/>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5"/>
        <w:numPr>
          <w:ilvl w:val="0"/>
          <w:numId w:val="3"/>
        </w:numPr>
        <w:ind w:left="630" w:leftChars="0" w:firstLineChars="0"/>
        <w:outlineLvl w:val="1"/>
        <w:rPr>
          <w:rFonts w:hint="eastAsia"/>
          <w:b/>
          <w:bCs/>
          <w:highlight w:val="none"/>
        </w:rPr>
      </w:pPr>
      <w:bookmarkStart w:id="1" w:name="_Toc131270562"/>
      <w:r>
        <w:rPr>
          <w:rFonts w:hint="eastAsia"/>
          <w:b/>
          <w:bCs/>
          <w:highlight w:val="none"/>
        </w:rPr>
        <w:t>法定代表人授权书</w:t>
      </w:r>
      <w:bookmarkEnd w:id="1"/>
    </w:p>
    <w:p w14:paraId="0AC85283">
      <w:pPr>
        <w:pStyle w:val="35"/>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5"/>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9"/>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9"/>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9"/>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5"/>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20"/>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5"/>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5"/>
        <w:tabs>
          <w:tab w:val="decimal" w:pos="315"/>
          <w:tab w:val="left" w:pos="630"/>
        </w:tabs>
        <w:ind w:firstLine="422"/>
        <w:rPr>
          <w:rFonts w:hint="eastAsia"/>
          <w:b/>
          <w:bCs/>
          <w:sz w:val="21"/>
          <w:szCs w:val="21"/>
          <w:highlight w:val="none"/>
        </w:rPr>
      </w:pPr>
    </w:p>
    <w:p w14:paraId="27D55E85">
      <w:pPr>
        <w:pStyle w:val="35"/>
        <w:tabs>
          <w:tab w:val="decimal" w:pos="315"/>
          <w:tab w:val="left" w:pos="630"/>
        </w:tabs>
        <w:ind w:firstLine="422"/>
        <w:rPr>
          <w:rFonts w:hint="eastAsia"/>
          <w:b/>
          <w:bCs/>
          <w:sz w:val="21"/>
          <w:szCs w:val="21"/>
          <w:highlight w:val="none"/>
        </w:rPr>
      </w:pPr>
    </w:p>
    <w:p w14:paraId="2EE67AD3">
      <w:pPr>
        <w:pStyle w:val="35"/>
        <w:tabs>
          <w:tab w:val="decimal" w:pos="315"/>
          <w:tab w:val="left" w:pos="630"/>
        </w:tabs>
        <w:ind w:firstLine="422"/>
        <w:rPr>
          <w:rFonts w:hint="eastAsia"/>
          <w:b/>
          <w:bCs/>
          <w:sz w:val="21"/>
          <w:szCs w:val="21"/>
          <w:highlight w:val="none"/>
        </w:rPr>
      </w:pPr>
    </w:p>
    <w:p w14:paraId="1F804BB2">
      <w:pPr>
        <w:pStyle w:val="35"/>
        <w:numPr>
          <w:ilvl w:val="0"/>
          <w:numId w:val="3"/>
        </w:numPr>
        <w:ind w:left="630" w:leftChars="0" w:firstLineChars="0"/>
        <w:outlineLvl w:val="1"/>
        <w:rPr>
          <w:rFonts w:hint="eastAsia"/>
          <w:b/>
          <w:bCs/>
          <w:highlight w:val="none"/>
        </w:rPr>
      </w:pPr>
      <w:bookmarkStart w:id="2" w:name="_Toc131270559"/>
      <w:r>
        <w:rPr>
          <w:rFonts w:hint="eastAsia"/>
          <w:b/>
          <w:bCs/>
          <w:highlight w:val="none"/>
        </w:rPr>
        <w:t>报价表</w:t>
      </w:r>
      <w:bookmarkEnd w:id="2"/>
    </w:p>
    <w:p w14:paraId="2FB61C9D">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1报价一览表</w:t>
      </w:r>
    </w:p>
    <w:tbl>
      <w:tblPr>
        <w:tblStyle w:val="20"/>
        <w:tblW w:w="5000" w:type="pct"/>
        <w:jc w:val="center"/>
        <w:tblLayout w:type="autofit"/>
        <w:tblCellMar>
          <w:top w:w="0" w:type="dxa"/>
          <w:left w:w="108" w:type="dxa"/>
          <w:bottom w:w="0" w:type="dxa"/>
          <w:right w:w="108" w:type="dxa"/>
        </w:tblCellMar>
      </w:tblPr>
      <w:tblGrid>
        <w:gridCol w:w="1174"/>
        <w:gridCol w:w="2150"/>
        <w:gridCol w:w="1324"/>
        <w:gridCol w:w="4726"/>
      </w:tblGrid>
      <w:tr w14:paraId="393B6C27">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42102AD6">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项目编号</w:t>
            </w:r>
          </w:p>
        </w:tc>
        <w:tc>
          <w:tcPr>
            <w:tcW w:w="1147" w:type="pct"/>
            <w:tcBorders>
              <w:top w:val="single" w:color="auto" w:sz="4" w:space="0"/>
              <w:left w:val="nil"/>
              <w:bottom w:val="single" w:color="auto" w:sz="4" w:space="0"/>
              <w:right w:val="single" w:color="auto" w:sz="4" w:space="0"/>
            </w:tcBorders>
            <w:vAlign w:val="center"/>
          </w:tcPr>
          <w:p w14:paraId="56716CC5">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宋体" w:hAnsi="宋体" w:eastAsia="宋体" w:cs="宋体"/>
                <w:b w:val="0"/>
                <w:bCs w:val="0"/>
                <w:color w:val="auto"/>
                <w:highlight w:val="none"/>
                <w:lang w:eastAsia="zh-CN"/>
              </w:rPr>
              <w:t>202</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eastAsia="zh-CN"/>
              </w:rPr>
              <w:t>ZYY</w:t>
            </w:r>
            <w:r>
              <w:rPr>
                <w:rFonts w:hint="eastAsia" w:ascii="宋体" w:hAnsi="宋体" w:cs="宋体"/>
                <w:b w:val="0"/>
                <w:bCs w:val="0"/>
                <w:color w:val="auto"/>
                <w:highlight w:val="none"/>
                <w:lang w:val="en-US" w:eastAsia="zh-CN"/>
              </w:rPr>
              <w:t>-LX</w:t>
            </w:r>
            <w:r>
              <w:rPr>
                <w:rFonts w:hint="eastAsia" w:ascii="宋体" w:hAnsi="宋体" w:eastAsia="宋体" w:cs="宋体"/>
                <w:b w:val="0"/>
                <w:bCs w:val="0"/>
                <w:color w:val="auto"/>
                <w:highlight w:val="none"/>
                <w:lang w:eastAsia="zh-CN"/>
              </w:rPr>
              <w:t>00</w:t>
            </w:r>
            <w:r>
              <w:rPr>
                <w:rFonts w:hint="eastAsia" w:ascii="宋体" w:hAnsi="宋体" w:cs="宋体"/>
                <w:b w:val="0"/>
                <w:bCs w:val="0"/>
                <w:color w:val="auto"/>
                <w:highlight w:val="none"/>
                <w:lang w:val="en-US" w:eastAsia="zh-CN"/>
              </w:rPr>
              <w:t>2</w:t>
            </w:r>
          </w:p>
        </w:tc>
        <w:tc>
          <w:tcPr>
            <w:tcW w:w="706" w:type="pct"/>
            <w:tcBorders>
              <w:top w:val="single" w:color="auto" w:sz="4" w:space="0"/>
              <w:left w:val="nil"/>
              <w:bottom w:val="single" w:color="auto" w:sz="4" w:space="0"/>
              <w:right w:val="single" w:color="auto" w:sz="4" w:space="0"/>
            </w:tcBorders>
            <w:vAlign w:val="center"/>
          </w:tcPr>
          <w:p w14:paraId="0B188E8D">
            <w:pPr>
              <w:spacing w:line="360" w:lineRule="auto"/>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项目名称</w:t>
            </w:r>
          </w:p>
        </w:tc>
        <w:tc>
          <w:tcPr>
            <w:tcW w:w="2519" w:type="pct"/>
            <w:tcBorders>
              <w:top w:val="single" w:color="auto" w:sz="4" w:space="0"/>
              <w:left w:val="nil"/>
              <w:bottom w:val="single" w:color="auto" w:sz="4" w:space="0"/>
              <w:right w:val="single" w:color="auto" w:sz="4" w:space="0"/>
            </w:tcBorders>
            <w:vAlign w:val="center"/>
          </w:tcPr>
          <w:p w14:paraId="62554FC7">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宋体" w:hAnsi="宋体" w:eastAsia="宋体" w:cs="宋体"/>
                <w:b w:val="0"/>
                <w:bCs w:val="0"/>
                <w:color w:val="auto"/>
                <w:highlight w:val="none"/>
                <w:lang w:eastAsia="zh-CN"/>
              </w:rPr>
              <w:t>中山市中医院医用无菌棉签</w:t>
            </w:r>
            <w:r>
              <w:rPr>
                <w:rFonts w:hint="eastAsia" w:ascii="宋体" w:hAnsi="宋体" w:eastAsia="宋体" w:cs="宋体"/>
                <w:b w:val="0"/>
                <w:bCs w:val="0"/>
                <w:color w:val="auto"/>
                <w:highlight w:val="none"/>
                <w:lang w:val="en-US" w:eastAsia="zh-CN"/>
              </w:rPr>
              <w:t>遴选项目</w:t>
            </w:r>
          </w:p>
        </w:tc>
      </w:tr>
      <w:tr w14:paraId="3E4F1A95">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35E798DB">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数量</w:t>
            </w:r>
          </w:p>
        </w:tc>
        <w:tc>
          <w:tcPr>
            <w:tcW w:w="4373" w:type="pct"/>
            <w:gridSpan w:val="3"/>
            <w:tcBorders>
              <w:top w:val="single" w:color="auto" w:sz="4" w:space="0"/>
              <w:left w:val="nil"/>
              <w:bottom w:val="single" w:color="auto" w:sz="4" w:space="0"/>
              <w:right w:val="single" w:color="auto" w:sz="4" w:space="0"/>
            </w:tcBorders>
            <w:vAlign w:val="center"/>
          </w:tcPr>
          <w:p w14:paraId="61C6EC42">
            <w:pPr>
              <w:spacing w:line="360" w:lineRule="auto"/>
              <w:jc w:val="center"/>
              <w:rPr>
                <w:rFonts w:hint="eastAsia" w:asciiTheme="minorEastAsia" w:hAnsiTheme="minorEastAsia" w:eastAsiaTheme="minorEastAsia" w:cstheme="minorEastAsia"/>
                <w:b w:val="0"/>
                <w:bCs w:val="0"/>
                <w:color w:val="auto"/>
                <w:kern w:val="2"/>
                <w:highlight w:val="none"/>
                <w:lang w:eastAsia="zh-CN"/>
              </w:rPr>
            </w:pPr>
          </w:p>
        </w:tc>
      </w:tr>
      <w:tr w14:paraId="14CB0697">
        <w:tblPrEx>
          <w:tblCellMar>
            <w:top w:w="0" w:type="dxa"/>
            <w:left w:w="108" w:type="dxa"/>
            <w:bottom w:w="0" w:type="dxa"/>
            <w:right w:w="108" w:type="dxa"/>
          </w:tblCellMar>
        </w:tblPrEx>
        <w:trPr>
          <w:trHeight w:val="810" w:hRule="atLeast"/>
          <w:jc w:val="center"/>
        </w:trPr>
        <w:tc>
          <w:tcPr>
            <w:tcW w:w="626" w:type="pct"/>
            <w:vMerge w:val="restart"/>
            <w:tcBorders>
              <w:top w:val="nil"/>
              <w:left w:val="single" w:color="auto" w:sz="4" w:space="0"/>
              <w:bottom w:val="single" w:color="auto" w:sz="4" w:space="0"/>
              <w:right w:val="single" w:color="auto" w:sz="4" w:space="0"/>
            </w:tcBorders>
            <w:vAlign w:val="center"/>
          </w:tcPr>
          <w:p w14:paraId="2857EC3F">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总报价</w:t>
            </w:r>
          </w:p>
        </w:tc>
        <w:tc>
          <w:tcPr>
            <w:tcW w:w="4373" w:type="pct"/>
            <w:gridSpan w:val="3"/>
            <w:tcBorders>
              <w:top w:val="single" w:color="auto" w:sz="4" w:space="0"/>
              <w:left w:val="nil"/>
              <w:bottom w:val="nil"/>
              <w:right w:val="single" w:color="auto" w:sz="4" w:space="0"/>
            </w:tcBorders>
            <w:vAlign w:val="center"/>
          </w:tcPr>
          <w:p w14:paraId="61E06985">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（大写金额）人民币 </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元整</w:t>
            </w:r>
          </w:p>
        </w:tc>
      </w:tr>
      <w:tr w14:paraId="536F3D2C">
        <w:tblPrEx>
          <w:tblCellMar>
            <w:top w:w="0" w:type="dxa"/>
            <w:left w:w="108" w:type="dxa"/>
            <w:bottom w:w="0" w:type="dxa"/>
            <w:right w:w="108" w:type="dxa"/>
          </w:tblCellMar>
        </w:tblPrEx>
        <w:trPr>
          <w:trHeight w:val="929" w:hRule="atLeast"/>
          <w:jc w:val="center"/>
        </w:trPr>
        <w:tc>
          <w:tcPr>
            <w:tcW w:w="626" w:type="pct"/>
            <w:vMerge w:val="continue"/>
            <w:tcBorders>
              <w:top w:val="nil"/>
              <w:left w:val="single" w:color="auto" w:sz="4" w:space="0"/>
              <w:bottom w:val="single" w:color="auto" w:sz="4" w:space="0"/>
              <w:right w:val="single" w:color="auto" w:sz="4" w:space="0"/>
            </w:tcBorders>
            <w:vAlign w:val="center"/>
          </w:tcPr>
          <w:p w14:paraId="07A21099">
            <w:pPr>
              <w:spacing w:line="360" w:lineRule="auto"/>
              <w:rPr>
                <w:rFonts w:hint="eastAsia" w:asciiTheme="minorEastAsia" w:hAnsiTheme="minorEastAsia" w:eastAsiaTheme="minorEastAsia" w:cstheme="minorEastAsia"/>
                <w:b/>
                <w:bCs/>
                <w:color w:val="auto"/>
                <w:kern w:val="2"/>
                <w:highlight w:val="none"/>
              </w:rPr>
            </w:pPr>
          </w:p>
        </w:tc>
        <w:tc>
          <w:tcPr>
            <w:tcW w:w="4373" w:type="pct"/>
            <w:gridSpan w:val="3"/>
            <w:tcBorders>
              <w:top w:val="nil"/>
              <w:left w:val="nil"/>
              <w:bottom w:val="single" w:color="auto" w:sz="4" w:space="0"/>
              <w:right w:val="single" w:color="auto" w:sz="4" w:space="0"/>
            </w:tcBorders>
            <w:vAlign w:val="center"/>
          </w:tcPr>
          <w:p w14:paraId="5B7A0A84">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（小写金额）（￥</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 xml:space="preserve"> 元）</w:t>
            </w:r>
          </w:p>
        </w:tc>
      </w:tr>
      <w:tr w14:paraId="79E34974">
        <w:tblPrEx>
          <w:tblCellMar>
            <w:top w:w="0" w:type="dxa"/>
            <w:left w:w="108" w:type="dxa"/>
            <w:bottom w:w="0" w:type="dxa"/>
            <w:right w:w="108" w:type="dxa"/>
          </w:tblCellMar>
        </w:tblPrEx>
        <w:trPr>
          <w:trHeight w:val="58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8BEB523">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备注：详细内容见《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明细报价表》。</w:t>
            </w:r>
          </w:p>
        </w:tc>
      </w:tr>
    </w:tbl>
    <w:p w14:paraId="4E9A900E">
      <w:pP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人必须以人民币报价。</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文件中的大写金额和小写金额不一致的，以大写金额为准；总价金额与单价金额和数量乘积不一致的，以单价金额和数量乘积为准，但单价金额小数点有明显错误的除外；</w:t>
      </w:r>
      <w:r>
        <w:rPr>
          <w:rFonts w:hint="eastAsia" w:asciiTheme="minorEastAsia" w:hAnsiTheme="minorEastAsia" w:eastAsiaTheme="minorEastAsia" w:cstheme="minorEastAsia"/>
          <w:bCs/>
          <w:color w:val="auto"/>
          <w:highlight w:val="none"/>
          <w:lang w:eastAsia="zh-CN"/>
        </w:rPr>
        <w:t>采购包</w:t>
      </w:r>
      <w:r>
        <w:rPr>
          <w:rFonts w:hint="eastAsia" w:asciiTheme="minorEastAsia" w:hAnsiTheme="minorEastAsia" w:eastAsiaTheme="minorEastAsia" w:cstheme="minorEastAsia"/>
          <w:bCs/>
          <w:color w:val="auto"/>
          <w:highlight w:val="none"/>
        </w:rPr>
        <w:t>与采购标的不一致的，以采购标的为准；对不同文字文本</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文件的解释发生异议的，以中文文本为准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.总报价为</w:t>
      </w:r>
      <w:r>
        <w:rPr>
          <w:rFonts w:hint="eastAsia" w:asciiTheme="minorEastAsia" w:hAnsiTheme="minorEastAsia" w:eastAsiaTheme="minorEastAsia" w:cstheme="minorEastAsia"/>
          <w:bCs/>
          <w:color w:val="auto"/>
          <w:highlight w:val="none"/>
          <w:lang w:val="en-US" w:eastAsia="zh-CN"/>
        </w:rPr>
        <w:t>响应</w:t>
      </w:r>
      <w:r>
        <w:rPr>
          <w:rFonts w:hint="eastAsia" w:asciiTheme="minorEastAsia" w:hAnsiTheme="minorEastAsia" w:eastAsiaTheme="minorEastAsia" w:cstheme="minorEastAsia"/>
          <w:bCs/>
          <w:color w:val="auto"/>
          <w:highlight w:val="none"/>
        </w:rPr>
        <w:t>人最终报价，包含一切税费及相关费用。与详细报价表中的总报价一致；</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.上述日期均以日历日为单位，包括法定节假日；</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.只接受一个最有竞争力的报价，对含糊不清或不固定的报价将视为无效报价。</w:t>
      </w:r>
    </w:p>
    <w:p w14:paraId="23D1F797">
      <w:pPr>
        <w:spacing w:line="360" w:lineRule="auto"/>
        <w:rPr>
          <w:rFonts w:hint="eastAsia" w:asciiTheme="minorEastAsia" w:hAnsiTheme="minorEastAsia" w:eastAsiaTheme="minorEastAsia" w:cstheme="minorEastAsia"/>
          <w:color w:val="auto"/>
          <w:highlight w:val="none"/>
        </w:rPr>
      </w:pPr>
    </w:p>
    <w:p w14:paraId="1081EB83">
      <w:pPr>
        <w:spacing w:line="360" w:lineRule="auto"/>
        <w:rPr>
          <w:rFonts w:hint="eastAsia" w:asciiTheme="minorEastAsia" w:hAnsiTheme="minorEastAsia" w:eastAsiaTheme="minorEastAsia" w:cstheme="minorEastAsia"/>
          <w:color w:val="auto"/>
          <w:highlight w:val="none"/>
        </w:rPr>
      </w:pPr>
    </w:p>
    <w:p w14:paraId="17B9263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1921CF56">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6DE0E14">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1F61AB21">
      <w:pPr>
        <w:pStyle w:val="3"/>
        <w:bidi w:val="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lang w:val="en-US" w:eastAsia="zh-CN"/>
        </w:rPr>
        <w:t>2报价明细表</w:t>
      </w:r>
    </w:p>
    <w:p w14:paraId="51F1E624">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76FAFE49">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7D608E49">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p>
    <w:tbl>
      <w:tblPr>
        <w:tblStyle w:val="20"/>
        <w:tblW w:w="5000" w:type="pct"/>
        <w:tblInd w:w="0" w:type="dxa"/>
        <w:tblLayout w:type="fixed"/>
        <w:tblCellMar>
          <w:top w:w="15" w:type="dxa"/>
          <w:left w:w="15" w:type="dxa"/>
          <w:bottom w:w="15" w:type="dxa"/>
          <w:right w:w="15" w:type="dxa"/>
        </w:tblCellMar>
      </w:tblPr>
      <w:tblGrid>
        <w:gridCol w:w="799"/>
        <w:gridCol w:w="1395"/>
        <w:gridCol w:w="1036"/>
        <w:gridCol w:w="1149"/>
        <w:gridCol w:w="53"/>
        <w:gridCol w:w="888"/>
        <w:gridCol w:w="206"/>
        <w:gridCol w:w="1425"/>
        <w:gridCol w:w="938"/>
        <w:gridCol w:w="1299"/>
      </w:tblGrid>
      <w:tr w14:paraId="26A35AB9">
        <w:tblPrEx>
          <w:tblCellMar>
            <w:top w:w="15" w:type="dxa"/>
            <w:left w:w="15" w:type="dxa"/>
            <w:bottom w:w="15" w:type="dxa"/>
            <w:right w:w="15" w:type="dxa"/>
          </w:tblCellMar>
        </w:tblPrEx>
        <w:trPr>
          <w:trHeight w:val="316" w:hRule="atLeast"/>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798AE0D3">
            <w:pPr>
              <w:jc w:val="both"/>
              <w:textAlignment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bidi="ar"/>
              </w:rPr>
              <w:t>一、标的明细详列</w:t>
            </w:r>
          </w:p>
        </w:tc>
      </w:tr>
      <w:tr w14:paraId="1A77A8D6">
        <w:tblPrEx>
          <w:tblCellMar>
            <w:top w:w="15" w:type="dxa"/>
            <w:left w:w="15" w:type="dxa"/>
            <w:bottom w:w="15" w:type="dxa"/>
            <w:right w:w="15" w:type="dxa"/>
          </w:tblCellMar>
        </w:tblPrEx>
        <w:trPr>
          <w:trHeight w:val="1140"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2FC4426C">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759" w:type="pct"/>
            <w:tcBorders>
              <w:top w:val="single" w:color="000000" w:sz="4" w:space="0"/>
              <w:left w:val="single" w:color="000000" w:sz="4" w:space="0"/>
              <w:bottom w:val="single" w:color="000000" w:sz="4" w:space="0"/>
              <w:right w:val="single" w:color="000000" w:sz="4" w:space="0"/>
            </w:tcBorders>
            <w:vAlign w:val="center"/>
          </w:tcPr>
          <w:p w14:paraId="2EC203E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563" w:type="pct"/>
            <w:tcBorders>
              <w:top w:val="single" w:color="000000" w:sz="4" w:space="0"/>
              <w:left w:val="single" w:color="000000" w:sz="4" w:space="0"/>
              <w:bottom w:val="single" w:color="000000" w:sz="4" w:space="0"/>
              <w:right w:val="single" w:color="000000" w:sz="4" w:space="0"/>
            </w:tcBorders>
            <w:vAlign w:val="center"/>
          </w:tcPr>
          <w:p w14:paraId="2AC7EE0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00490C9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bidi="ar"/>
              </w:rPr>
              <w:t>预估</w:t>
            </w:r>
            <w:r>
              <w:rPr>
                <w:rFonts w:hint="eastAsia" w:asciiTheme="minorEastAsia" w:hAnsiTheme="minorEastAsia" w:eastAsiaTheme="minorEastAsia" w:cstheme="minorEastAsia"/>
                <w:color w:val="auto"/>
                <w:kern w:val="2"/>
                <w:highlight w:val="none"/>
                <w:lang w:bidi="ar"/>
              </w:rPr>
              <w:t>数量</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122C7D10">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单价</w:t>
            </w:r>
          </w:p>
        </w:tc>
        <w:tc>
          <w:tcPr>
            <w:tcW w:w="775" w:type="pct"/>
            <w:tcBorders>
              <w:top w:val="single" w:color="000000" w:sz="4" w:space="0"/>
              <w:left w:val="single" w:color="000000" w:sz="4" w:space="0"/>
              <w:bottom w:val="single" w:color="000000" w:sz="4" w:space="0"/>
              <w:right w:val="single" w:color="000000" w:sz="4" w:space="0"/>
            </w:tcBorders>
            <w:vAlign w:val="center"/>
          </w:tcPr>
          <w:p w14:paraId="43345AD5">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2AE7F5E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备注</w:t>
            </w:r>
          </w:p>
        </w:tc>
      </w:tr>
      <w:tr w14:paraId="64351FD6">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5039FF1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1</w:t>
            </w:r>
          </w:p>
        </w:tc>
        <w:tc>
          <w:tcPr>
            <w:tcW w:w="759" w:type="pct"/>
            <w:tcBorders>
              <w:top w:val="single" w:color="000000" w:sz="4" w:space="0"/>
              <w:left w:val="single" w:color="000000" w:sz="4" w:space="0"/>
              <w:bottom w:val="single" w:color="000000" w:sz="4" w:space="0"/>
              <w:right w:val="single" w:color="000000" w:sz="4" w:space="0"/>
            </w:tcBorders>
            <w:vAlign w:val="center"/>
          </w:tcPr>
          <w:p w14:paraId="433F43C2">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医用无菌棉签(五官科实头)</w:t>
            </w:r>
          </w:p>
        </w:tc>
        <w:tc>
          <w:tcPr>
            <w:tcW w:w="563" w:type="pct"/>
            <w:tcBorders>
              <w:top w:val="single" w:color="000000" w:sz="4" w:space="0"/>
              <w:left w:val="single" w:color="000000" w:sz="4" w:space="0"/>
              <w:bottom w:val="single" w:color="000000" w:sz="4" w:space="0"/>
              <w:right w:val="single" w:color="000000" w:sz="4" w:space="0"/>
            </w:tcBorders>
            <w:vAlign w:val="center"/>
          </w:tcPr>
          <w:p w14:paraId="522B2C34">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00BF47F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376000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24361315">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52F7D121">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6149C64A">
            <w:pPr>
              <w:jc w:val="both"/>
              <w:rPr>
                <w:rFonts w:hint="eastAsia" w:asciiTheme="minorEastAsia" w:hAnsiTheme="minorEastAsia" w:eastAsiaTheme="minorEastAsia" w:cstheme="minorEastAsia"/>
                <w:color w:val="auto"/>
                <w:kern w:val="2"/>
                <w:highlight w:val="none"/>
              </w:rPr>
            </w:pPr>
          </w:p>
        </w:tc>
      </w:tr>
      <w:tr w14:paraId="6E6A48F2">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443DF17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2</w:t>
            </w:r>
          </w:p>
        </w:tc>
        <w:tc>
          <w:tcPr>
            <w:tcW w:w="759" w:type="pct"/>
            <w:tcBorders>
              <w:top w:val="single" w:color="000000" w:sz="4" w:space="0"/>
              <w:left w:val="single" w:color="000000" w:sz="4" w:space="0"/>
              <w:bottom w:val="single" w:color="000000" w:sz="4" w:space="0"/>
              <w:right w:val="single" w:color="000000" w:sz="4" w:space="0"/>
            </w:tcBorders>
            <w:vAlign w:val="center"/>
          </w:tcPr>
          <w:p w14:paraId="4619E84F">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医用无菌棉签(五官科散头)</w:t>
            </w:r>
          </w:p>
        </w:tc>
        <w:tc>
          <w:tcPr>
            <w:tcW w:w="563" w:type="pct"/>
            <w:tcBorders>
              <w:top w:val="single" w:color="000000" w:sz="4" w:space="0"/>
              <w:left w:val="single" w:color="000000" w:sz="4" w:space="0"/>
              <w:bottom w:val="single" w:color="000000" w:sz="4" w:space="0"/>
              <w:right w:val="single" w:color="000000" w:sz="4" w:space="0"/>
            </w:tcBorders>
            <w:vAlign w:val="center"/>
          </w:tcPr>
          <w:p w14:paraId="2EDF7913">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4743D2F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192000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3A855215">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3916BF7E">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7BE660CB">
            <w:pPr>
              <w:jc w:val="both"/>
              <w:rPr>
                <w:rFonts w:hint="eastAsia" w:asciiTheme="minorEastAsia" w:hAnsiTheme="minorEastAsia" w:eastAsiaTheme="minorEastAsia" w:cstheme="minorEastAsia"/>
                <w:color w:val="auto"/>
                <w:kern w:val="2"/>
                <w:highlight w:val="none"/>
              </w:rPr>
            </w:pPr>
          </w:p>
        </w:tc>
      </w:tr>
      <w:tr w14:paraId="03A0477C">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71F6233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3</w:t>
            </w:r>
          </w:p>
        </w:tc>
        <w:tc>
          <w:tcPr>
            <w:tcW w:w="759" w:type="pct"/>
            <w:tcBorders>
              <w:top w:val="single" w:color="000000" w:sz="4" w:space="0"/>
              <w:left w:val="single" w:color="000000" w:sz="4" w:space="0"/>
              <w:bottom w:val="single" w:color="000000" w:sz="4" w:space="0"/>
              <w:right w:val="single" w:color="000000" w:sz="4" w:space="0"/>
            </w:tcBorders>
            <w:vAlign w:val="center"/>
          </w:tcPr>
          <w:p w14:paraId="185F5153">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医用无菌棉签(手工妇科)</w:t>
            </w:r>
          </w:p>
        </w:tc>
        <w:tc>
          <w:tcPr>
            <w:tcW w:w="563" w:type="pct"/>
            <w:tcBorders>
              <w:top w:val="single" w:color="000000" w:sz="4" w:space="0"/>
              <w:left w:val="single" w:color="000000" w:sz="4" w:space="0"/>
              <w:bottom w:val="single" w:color="000000" w:sz="4" w:space="0"/>
              <w:right w:val="single" w:color="000000" w:sz="4" w:space="0"/>
            </w:tcBorders>
            <w:vAlign w:val="center"/>
          </w:tcPr>
          <w:p w14:paraId="0DF789BE">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41F3B24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2157200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461A296F">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64EB4824">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275235F4">
            <w:pPr>
              <w:jc w:val="both"/>
              <w:rPr>
                <w:rFonts w:hint="eastAsia" w:asciiTheme="minorEastAsia" w:hAnsiTheme="minorEastAsia" w:eastAsiaTheme="minorEastAsia" w:cstheme="minorEastAsia"/>
                <w:color w:val="auto"/>
                <w:kern w:val="2"/>
                <w:highlight w:val="none"/>
              </w:rPr>
            </w:pPr>
          </w:p>
        </w:tc>
      </w:tr>
      <w:tr w14:paraId="38A0F93E">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3891F43B">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vAlign w:val="center"/>
          </w:tcPr>
          <w:p w14:paraId="7555B022">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医用无菌棉签(机制妇科)</w:t>
            </w:r>
          </w:p>
        </w:tc>
        <w:tc>
          <w:tcPr>
            <w:tcW w:w="563" w:type="pct"/>
            <w:tcBorders>
              <w:top w:val="single" w:color="000000" w:sz="4" w:space="0"/>
              <w:left w:val="single" w:color="000000" w:sz="4" w:space="0"/>
              <w:bottom w:val="single" w:color="000000" w:sz="4" w:space="0"/>
              <w:right w:val="single" w:color="000000" w:sz="4" w:space="0"/>
            </w:tcBorders>
            <w:vAlign w:val="center"/>
          </w:tcPr>
          <w:p w14:paraId="5B1870D9">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5F722A2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112000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755420B9">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7B0A8E42">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030A1B9A">
            <w:pPr>
              <w:jc w:val="both"/>
              <w:rPr>
                <w:rFonts w:hint="eastAsia" w:asciiTheme="minorEastAsia" w:hAnsiTheme="minorEastAsia" w:eastAsiaTheme="minorEastAsia" w:cstheme="minorEastAsia"/>
                <w:color w:val="auto"/>
                <w:kern w:val="2"/>
                <w:highlight w:val="none"/>
              </w:rPr>
            </w:pPr>
          </w:p>
        </w:tc>
      </w:tr>
      <w:tr w14:paraId="03ECF57A">
        <w:tblPrEx>
          <w:tblCellMar>
            <w:top w:w="15" w:type="dxa"/>
            <w:left w:w="15" w:type="dxa"/>
            <w:bottom w:w="15" w:type="dxa"/>
            <w:right w:w="15" w:type="dxa"/>
          </w:tblCellMar>
        </w:tblPrEx>
        <w:trPr>
          <w:trHeight w:val="570"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2F21F2FB">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vAlign w:val="center"/>
          </w:tcPr>
          <w:p w14:paraId="1EBAE0F8">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w:t>
            </w:r>
          </w:p>
        </w:tc>
        <w:tc>
          <w:tcPr>
            <w:tcW w:w="563" w:type="pct"/>
            <w:tcBorders>
              <w:top w:val="single" w:color="000000" w:sz="4" w:space="0"/>
              <w:left w:val="single" w:color="000000" w:sz="4" w:space="0"/>
              <w:bottom w:val="single" w:color="000000" w:sz="4" w:space="0"/>
              <w:right w:val="single" w:color="000000" w:sz="4" w:space="0"/>
            </w:tcBorders>
            <w:vAlign w:val="center"/>
          </w:tcPr>
          <w:p w14:paraId="6931FFD9">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77295D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28170400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3138848D">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5B7D2603">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58F6EECB">
            <w:pPr>
              <w:jc w:val="both"/>
              <w:rPr>
                <w:rFonts w:hint="eastAsia" w:asciiTheme="minorEastAsia" w:hAnsiTheme="minorEastAsia" w:eastAsiaTheme="minorEastAsia" w:cstheme="minorEastAsia"/>
                <w:color w:val="auto"/>
                <w:kern w:val="2"/>
                <w:highlight w:val="none"/>
              </w:rPr>
            </w:pPr>
          </w:p>
        </w:tc>
      </w:tr>
      <w:tr w14:paraId="1EB05E9D">
        <w:tblPrEx>
          <w:tblCellMar>
            <w:top w:w="15" w:type="dxa"/>
            <w:left w:w="15" w:type="dxa"/>
            <w:bottom w:w="15" w:type="dxa"/>
            <w:right w:w="15" w:type="dxa"/>
          </w:tblCellMar>
        </w:tblPrEx>
        <w:trPr>
          <w:trHeight w:val="585" w:hRule="atLeast"/>
        </w:trPr>
        <w:tc>
          <w:tcPr>
            <w:tcW w:w="1757" w:type="pct"/>
            <w:gridSpan w:val="3"/>
            <w:tcBorders>
              <w:top w:val="single" w:color="000000" w:sz="4" w:space="0"/>
              <w:left w:val="single" w:color="000000" w:sz="4" w:space="0"/>
              <w:bottom w:val="single" w:color="000000" w:sz="4" w:space="0"/>
              <w:right w:val="single" w:color="000000" w:sz="4" w:space="0"/>
            </w:tcBorders>
            <w:vAlign w:val="center"/>
          </w:tcPr>
          <w:p w14:paraId="3A5F280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     计</w:t>
            </w:r>
          </w:p>
        </w:tc>
        <w:tc>
          <w:tcPr>
            <w:tcW w:w="2024" w:type="pct"/>
            <w:gridSpan w:val="5"/>
            <w:tcBorders>
              <w:top w:val="single" w:color="000000" w:sz="4" w:space="0"/>
              <w:left w:val="single" w:color="000000" w:sz="4" w:space="0"/>
              <w:bottom w:val="single" w:color="000000" w:sz="4" w:space="0"/>
              <w:right w:val="single" w:color="000000" w:sz="4" w:space="0"/>
            </w:tcBorders>
            <w:vAlign w:val="center"/>
          </w:tcPr>
          <w:p w14:paraId="490B8D49">
            <w:pPr>
              <w:jc w:val="both"/>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数量合计：</w:t>
            </w: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31C677CF">
            <w:pPr>
              <w:jc w:val="both"/>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报价合计：            元</w:t>
            </w:r>
          </w:p>
        </w:tc>
      </w:tr>
      <w:tr w14:paraId="7598312B">
        <w:tblPrEx>
          <w:tblCellMar>
            <w:top w:w="15" w:type="dxa"/>
            <w:left w:w="15" w:type="dxa"/>
            <w:bottom w:w="15" w:type="dxa"/>
            <w:right w:w="15" w:type="dxa"/>
          </w:tblCellMar>
        </w:tblPrEx>
        <w:trPr>
          <w:trHeight w:val="316" w:hRule="atLeast"/>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64CE9257">
            <w:pPr>
              <w:jc w:val="both"/>
              <w:textAlignment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bidi="ar"/>
              </w:rPr>
              <w:t>二、其他费用</w:t>
            </w:r>
          </w:p>
        </w:tc>
      </w:tr>
      <w:tr w14:paraId="5D35CF13">
        <w:tblPrEx>
          <w:tblCellMar>
            <w:top w:w="15" w:type="dxa"/>
            <w:left w:w="15" w:type="dxa"/>
            <w:bottom w:w="15" w:type="dxa"/>
            <w:right w:w="15" w:type="dxa"/>
          </w:tblCellMar>
        </w:tblPrEx>
        <w:trPr>
          <w:trHeight w:val="570"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40C85DD0">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759" w:type="pct"/>
            <w:tcBorders>
              <w:top w:val="single" w:color="000000" w:sz="4" w:space="0"/>
              <w:left w:val="single" w:color="000000" w:sz="4" w:space="0"/>
              <w:bottom w:val="single" w:color="000000" w:sz="4" w:space="0"/>
              <w:right w:val="single" w:color="000000" w:sz="4" w:space="0"/>
            </w:tcBorders>
            <w:vAlign w:val="center"/>
          </w:tcPr>
          <w:p w14:paraId="7353C2F4">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563" w:type="pct"/>
            <w:tcBorders>
              <w:top w:val="single" w:color="000000" w:sz="4" w:space="0"/>
              <w:left w:val="single" w:color="000000" w:sz="4" w:space="0"/>
              <w:bottom w:val="single" w:color="000000" w:sz="4" w:space="0"/>
              <w:right w:val="single" w:color="000000" w:sz="4" w:space="0"/>
            </w:tcBorders>
            <w:vAlign w:val="center"/>
          </w:tcPr>
          <w:p w14:paraId="18B1E5BA">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具体内容</w:t>
            </w:r>
          </w:p>
        </w:tc>
        <w:tc>
          <w:tcPr>
            <w:tcW w:w="625" w:type="pct"/>
            <w:tcBorders>
              <w:top w:val="single" w:color="000000" w:sz="4" w:space="0"/>
              <w:left w:val="single" w:color="000000" w:sz="4" w:space="0"/>
              <w:bottom w:val="single" w:color="000000" w:sz="4" w:space="0"/>
              <w:right w:val="single" w:color="000000" w:sz="4" w:space="0"/>
            </w:tcBorders>
            <w:vAlign w:val="center"/>
          </w:tcPr>
          <w:p w14:paraId="1181144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512" w:type="pct"/>
            <w:gridSpan w:val="2"/>
            <w:tcBorders>
              <w:top w:val="single" w:color="000000" w:sz="4" w:space="0"/>
              <w:left w:val="single" w:color="000000" w:sz="4" w:space="0"/>
              <w:bottom w:val="single" w:color="000000" w:sz="4" w:space="0"/>
              <w:right w:val="single" w:color="000000" w:sz="4" w:space="0"/>
            </w:tcBorders>
            <w:vAlign w:val="center"/>
          </w:tcPr>
          <w:p w14:paraId="69E8987B">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w:t>
            </w:r>
          </w:p>
        </w:tc>
        <w:tc>
          <w:tcPr>
            <w:tcW w:w="887" w:type="pct"/>
            <w:gridSpan w:val="2"/>
            <w:tcBorders>
              <w:top w:val="single" w:color="000000" w:sz="4" w:space="0"/>
              <w:left w:val="single" w:color="000000" w:sz="4" w:space="0"/>
              <w:bottom w:val="single" w:color="000000" w:sz="4" w:space="0"/>
              <w:right w:val="single" w:color="000000" w:sz="4" w:space="0"/>
            </w:tcBorders>
            <w:vAlign w:val="center"/>
          </w:tcPr>
          <w:p w14:paraId="242588B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单价</w:t>
            </w:r>
          </w:p>
        </w:tc>
        <w:tc>
          <w:tcPr>
            <w:tcW w:w="510" w:type="pct"/>
            <w:tcBorders>
              <w:top w:val="single" w:color="000000" w:sz="4" w:space="0"/>
              <w:left w:val="single" w:color="000000" w:sz="4" w:space="0"/>
              <w:bottom w:val="single" w:color="000000" w:sz="4" w:space="0"/>
              <w:right w:val="single" w:color="000000" w:sz="4" w:space="0"/>
            </w:tcBorders>
            <w:vAlign w:val="center"/>
          </w:tcPr>
          <w:p w14:paraId="3049462D">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p>
        </w:tc>
        <w:tc>
          <w:tcPr>
            <w:tcW w:w="706" w:type="pct"/>
            <w:tcBorders>
              <w:top w:val="single" w:color="000000" w:sz="4" w:space="0"/>
              <w:left w:val="single" w:color="000000" w:sz="4" w:space="0"/>
              <w:bottom w:val="single" w:color="000000" w:sz="4" w:space="0"/>
              <w:right w:val="single" w:color="000000" w:sz="4" w:space="0"/>
            </w:tcBorders>
            <w:vAlign w:val="center"/>
          </w:tcPr>
          <w:p w14:paraId="6F2BA81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说    明</w:t>
            </w:r>
          </w:p>
        </w:tc>
      </w:tr>
      <w:tr w14:paraId="1106C0FD">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3DF87CBC">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vAlign w:val="center"/>
          </w:tcPr>
          <w:p w14:paraId="52E81E6E">
            <w:pPr>
              <w:jc w:val="both"/>
              <w:rPr>
                <w:rFonts w:hint="eastAsia" w:asciiTheme="minorEastAsia" w:hAnsiTheme="minorEastAsia" w:eastAsiaTheme="minorEastAsia" w:cstheme="minorEastAsia"/>
                <w:color w:val="auto"/>
                <w:kern w:val="2"/>
                <w:highlight w:val="none"/>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07932AE2">
            <w:pPr>
              <w:jc w:val="both"/>
              <w:rPr>
                <w:rFonts w:hint="eastAsia" w:asciiTheme="minorEastAsia" w:hAnsiTheme="minorEastAsia" w:eastAsiaTheme="minorEastAsia" w:cstheme="minorEastAsia"/>
                <w:color w:val="auto"/>
                <w:kern w:val="2"/>
                <w:highlight w:val="none"/>
              </w:rPr>
            </w:pPr>
          </w:p>
        </w:tc>
        <w:tc>
          <w:tcPr>
            <w:tcW w:w="625" w:type="pct"/>
            <w:tcBorders>
              <w:top w:val="single" w:color="000000" w:sz="4" w:space="0"/>
              <w:left w:val="single" w:color="000000" w:sz="4" w:space="0"/>
              <w:bottom w:val="single" w:color="000000" w:sz="4" w:space="0"/>
              <w:right w:val="single" w:color="000000" w:sz="4" w:space="0"/>
            </w:tcBorders>
            <w:vAlign w:val="center"/>
          </w:tcPr>
          <w:p w14:paraId="64ED2EC3">
            <w:pPr>
              <w:jc w:val="center"/>
              <w:rPr>
                <w:rFonts w:hint="eastAsia" w:asciiTheme="minorEastAsia" w:hAnsiTheme="minorEastAsia" w:eastAsiaTheme="minorEastAsia" w:cstheme="minorEastAsia"/>
                <w:color w:val="auto"/>
                <w:kern w:val="2"/>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vAlign w:val="center"/>
          </w:tcPr>
          <w:p w14:paraId="1232A356">
            <w:pPr>
              <w:jc w:val="center"/>
              <w:rPr>
                <w:rFonts w:hint="eastAsia" w:asciiTheme="minorEastAsia" w:hAnsiTheme="minorEastAsia" w:eastAsiaTheme="minorEastAsia" w:cstheme="minorEastAsia"/>
                <w:color w:val="auto"/>
                <w:kern w:val="2"/>
                <w:highlight w:val="none"/>
              </w:rPr>
            </w:pPr>
          </w:p>
        </w:tc>
        <w:tc>
          <w:tcPr>
            <w:tcW w:w="887" w:type="pct"/>
            <w:gridSpan w:val="2"/>
            <w:tcBorders>
              <w:top w:val="single" w:color="000000" w:sz="4" w:space="0"/>
              <w:left w:val="single" w:color="000000" w:sz="4" w:space="0"/>
              <w:bottom w:val="single" w:color="000000" w:sz="4" w:space="0"/>
              <w:right w:val="single" w:color="000000" w:sz="4" w:space="0"/>
            </w:tcBorders>
            <w:vAlign w:val="center"/>
          </w:tcPr>
          <w:p w14:paraId="0A5DDCEF">
            <w:pPr>
              <w:jc w:val="both"/>
              <w:rPr>
                <w:rFonts w:hint="eastAsia" w:asciiTheme="minorEastAsia" w:hAnsiTheme="minorEastAsia" w:eastAsiaTheme="minorEastAsia" w:cstheme="minorEastAsia"/>
                <w:color w:val="auto"/>
                <w:kern w:val="2"/>
                <w:highlight w:val="none"/>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76EA704E">
            <w:pPr>
              <w:jc w:val="both"/>
              <w:rPr>
                <w:rFonts w:hint="eastAsia" w:asciiTheme="minorEastAsia" w:hAnsiTheme="minorEastAsia" w:eastAsiaTheme="minorEastAsia" w:cstheme="minorEastAsia"/>
                <w:color w:val="auto"/>
                <w:kern w:val="2"/>
                <w:highlight w:val="none"/>
              </w:rPr>
            </w:pPr>
          </w:p>
        </w:tc>
        <w:tc>
          <w:tcPr>
            <w:tcW w:w="706" w:type="pct"/>
            <w:tcBorders>
              <w:top w:val="single" w:color="000000" w:sz="4" w:space="0"/>
              <w:left w:val="single" w:color="000000" w:sz="4" w:space="0"/>
              <w:bottom w:val="single" w:color="000000" w:sz="4" w:space="0"/>
              <w:right w:val="single" w:color="000000" w:sz="4" w:space="0"/>
            </w:tcBorders>
            <w:vAlign w:val="center"/>
          </w:tcPr>
          <w:p w14:paraId="456F3BEA">
            <w:pPr>
              <w:jc w:val="both"/>
              <w:rPr>
                <w:rFonts w:hint="eastAsia" w:asciiTheme="minorEastAsia" w:hAnsiTheme="minorEastAsia" w:eastAsiaTheme="minorEastAsia" w:cstheme="minorEastAsia"/>
                <w:color w:val="auto"/>
                <w:kern w:val="2"/>
                <w:highlight w:val="none"/>
              </w:rPr>
            </w:pPr>
          </w:p>
        </w:tc>
      </w:tr>
      <w:tr w14:paraId="223FBE99">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711CCCA9">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vAlign w:val="center"/>
          </w:tcPr>
          <w:p w14:paraId="516B528F">
            <w:pPr>
              <w:jc w:val="both"/>
              <w:rPr>
                <w:rFonts w:hint="eastAsia" w:asciiTheme="minorEastAsia" w:hAnsiTheme="minorEastAsia" w:eastAsiaTheme="minorEastAsia" w:cstheme="minorEastAsia"/>
                <w:color w:val="auto"/>
                <w:kern w:val="2"/>
                <w:highlight w:val="none"/>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5BE0FBD8">
            <w:pPr>
              <w:jc w:val="both"/>
              <w:rPr>
                <w:rFonts w:hint="eastAsia" w:asciiTheme="minorEastAsia" w:hAnsiTheme="minorEastAsia" w:eastAsiaTheme="minorEastAsia" w:cstheme="minorEastAsia"/>
                <w:color w:val="auto"/>
                <w:kern w:val="2"/>
                <w:highlight w:val="none"/>
              </w:rPr>
            </w:pPr>
          </w:p>
        </w:tc>
        <w:tc>
          <w:tcPr>
            <w:tcW w:w="625" w:type="pct"/>
            <w:tcBorders>
              <w:top w:val="single" w:color="000000" w:sz="4" w:space="0"/>
              <w:left w:val="single" w:color="000000" w:sz="4" w:space="0"/>
              <w:bottom w:val="single" w:color="000000" w:sz="4" w:space="0"/>
              <w:right w:val="single" w:color="000000" w:sz="4" w:space="0"/>
            </w:tcBorders>
            <w:vAlign w:val="center"/>
          </w:tcPr>
          <w:p w14:paraId="06E6CFD9">
            <w:pPr>
              <w:jc w:val="center"/>
              <w:rPr>
                <w:rFonts w:hint="eastAsia" w:asciiTheme="minorEastAsia" w:hAnsiTheme="minorEastAsia" w:eastAsiaTheme="minorEastAsia" w:cstheme="minorEastAsia"/>
                <w:color w:val="auto"/>
                <w:kern w:val="2"/>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vAlign w:val="center"/>
          </w:tcPr>
          <w:p w14:paraId="286ADC9D">
            <w:pPr>
              <w:jc w:val="center"/>
              <w:rPr>
                <w:rFonts w:hint="eastAsia" w:asciiTheme="minorEastAsia" w:hAnsiTheme="minorEastAsia" w:eastAsiaTheme="minorEastAsia" w:cstheme="minorEastAsia"/>
                <w:color w:val="auto"/>
                <w:kern w:val="2"/>
                <w:highlight w:val="none"/>
              </w:rPr>
            </w:pPr>
          </w:p>
        </w:tc>
        <w:tc>
          <w:tcPr>
            <w:tcW w:w="887" w:type="pct"/>
            <w:gridSpan w:val="2"/>
            <w:tcBorders>
              <w:top w:val="single" w:color="000000" w:sz="4" w:space="0"/>
              <w:left w:val="single" w:color="000000" w:sz="4" w:space="0"/>
              <w:bottom w:val="single" w:color="000000" w:sz="4" w:space="0"/>
              <w:right w:val="single" w:color="000000" w:sz="4" w:space="0"/>
            </w:tcBorders>
            <w:vAlign w:val="center"/>
          </w:tcPr>
          <w:p w14:paraId="527D9F29">
            <w:pPr>
              <w:jc w:val="both"/>
              <w:rPr>
                <w:rFonts w:hint="eastAsia" w:asciiTheme="minorEastAsia" w:hAnsiTheme="minorEastAsia" w:eastAsiaTheme="minorEastAsia" w:cstheme="minorEastAsia"/>
                <w:color w:val="auto"/>
                <w:kern w:val="2"/>
                <w:highlight w:val="none"/>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23C3D5E4">
            <w:pPr>
              <w:jc w:val="both"/>
              <w:rPr>
                <w:rFonts w:hint="eastAsia" w:asciiTheme="minorEastAsia" w:hAnsiTheme="minorEastAsia" w:eastAsiaTheme="minorEastAsia" w:cstheme="minorEastAsia"/>
                <w:color w:val="auto"/>
                <w:kern w:val="2"/>
                <w:highlight w:val="none"/>
              </w:rPr>
            </w:pPr>
          </w:p>
        </w:tc>
        <w:tc>
          <w:tcPr>
            <w:tcW w:w="706" w:type="pct"/>
            <w:tcBorders>
              <w:top w:val="single" w:color="000000" w:sz="4" w:space="0"/>
              <w:left w:val="single" w:color="000000" w:sz="4" w:space="0"/>
              <w:bottom w:val="single" w:color="000000" w:sz="4" w:space="0"/>
              <w:right w:val="single" w:color="000000" w:sz="4" w:space="0"/>
            </w:tcBorders>
            <w:vAlign w:val="center"/>
          </w:tcPr>
          <w:p w14:paraId="3857EE57">
            <w:pPr>
              <w:jc w:val="both"/>
              <w:rPr>
                <w:rFonts w:hint="eastAsia" w:asciiTheme="minorEastAsia" w:hAnsiTheme="minorEastAsia" w:eastAsiaTheme="minorEastAsia" w:cstheme="minorEastAsia"/>
                <w:color w:val="auto"/>
                <w:kern w:val="2"/>
                <w:highlight w:val="none"/>
              </w:rPr>
            </w:pPr>
          </w:p>
        </w:tc>
      </w:tr>
      <w:tr w14:paraId="31019435">
        <w:tblPrEx>
          <w:tblCellMar>
            <w:top w:w="15" w:type="dxa"/>
            <w:left w:w="15" w:type="dxa"/>
            <w:bottom w:w="15" w:type="dxa"/>
            <w:right w:w="15" w:type="dxa"/>
          </w:tblCellMar>
        </w:tblPrEx>
        <w:trPr>
          <w:trHeight w:val="585" w:hRule="atLeast"/>
        </w:trPr>
        <w:tc>
          <w:tcPr>
            <w:tcW w:w="1757" w:type="pct"/>
            <w:gridSpan w:val="3"/>
            <w:vMerge w:val="restart"/>
            <w:tcBorders>
              <w:top w:val="single" w:color="000000" w:sz="4" w:space="0"/>
              <w:left w:val="single" w:color="000000" w:sz="4" w:space="0"/>
              <w:right w:val="single" w:color="000000" w:sz="4" w:space="0"/>
            </w:tcBorders>
            <w:vAlign w:val="center"/>
          </w:tcPr>
          <w:p w14:paraId="25C476E5">
            <w:pPr>
              <w:jc w:val="center"/>
              <w:textAlignment w:val="center"/>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lang w:val="en-US" w:eastAsia="zh-CN"/>
              </w:rPr>
              <w:t>合计</w:t>
            </w:r>
            <w:r>
              <w:rPr>
                <w:rFonts w:hint="eastAsia" w:asciiTheme="minorEastAsia" w:hAnsiTheme="minorEastAsia" w:eastAsiaTheme="minorEastAsia" w:cstheme="minorEastAsia"/>
                <w:color w:val="auto"/>
                <w:kern w:val="2"/>
                <w:highlight w:val="none"/>
              </w:rPr>
              <w:t>总报价</w:t>
            </w:r>
          </w:p>
          <w:p w14:paraId="476126E2">
            <w:pPr>
              <w:jc w:val="center"/>
              <w:textAlignment w:val="center"/>
              <w:rPr>
                <w:rFonts w:hint="eastAsia" w:asciiTheme="minorEastAsia" w:hAnsiTheme="minorEastAsia" w:eastAsiaTheme="minorEastAsia" w:cstheme="minorEastAsia"/>
                <w:color w:val="auto"/>
                <w:kern w:val="2"/>
                <w:highlight w:val="none"/>
                <w:lang w:bidi="ar"/>
              </w:rPr>
            </w:pPr>
          </w:p>
        </w:tc>
        <w:tc>
          <w:tcPr>
            <w:tcW w:w="3242" w:type="pct"/>
            <w:gridSpan w:val="7"/>
            <w:tcBorders>
              <w:top w:val="single" w:color="000000" w:sz="4" w:space="0"/>
              <w:left w:val="single" w:color="000000" w:sz="4" w:space="0"/>
              <w:bottom w:val="single" w:color="000000" w:sz="4" w:space="0"/>
              <w:right w:val="single" w:color="000000" w:sz="4" w:space="0"/>
            </w:tcBorders>
            <w:vAlign w:val="center"/>
          </w:tcPr>
          <w:p w14:paraId="73FA5A30">
            <w:pPr>
              <w:spacing w:line="360" w:lineRule="auto"/>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rPr>
              <w:t>（大写金额）人民币                      元整</w:t>
            </w:r>
          </w:p>
        </w:tc>
      </w:tr>
      <w:tr w14:paraId="29E2F295">
        <w:tblPrEx>
          <w:tblCellMar>
            <w:top w:w="15" w:type="dxa"/>
            <w:left w:w="15" w:type="dxa"/>
            <w:bottom w:w="15" w:type="dxa"/>
            <w:right w:w="15" w:type="dxa"/>
          </w:tblCellMar>
        </w:tblPrEx>
        <w:trPr>
          <w:trHeight w:val="585" w:hRule="atLeast"/>
        </w:trPr>
        <w:tc>
          <w:tcPr>
            <w:tcW w:w="1757" w:type="pct"/>
            <w:gridSpan w:val="3"/>
            <w:vMerge w:val="continue"/>
            <w:tcBorders>
              <w:left w:val="single" w:color="000000" w:sz="4" w:space="0"/>
              <w:bottom w:val="single" w:color="000000" w:sz="4" w:space="0"/>
              <w:right w:val="single" w:color="000000" w:sz="4" w:space="0"/>
            </w:tcBorders>
            <w:vAlign w:val="center"/>
          </w:tcPr>
          <w:p w14:paraId="3D2654D6">
            <w:pPr>
              <w:jc w:val="center"/>
              <w:textAlignment w:val="center"/>
              <w:rPr>
                <w:rFonts w:hint="eastAsia" w:asciiTheme="minorEastAsia" w:hAnsiTheme="minorEastAsia" w:eastAsiaTheme="minorEastAsia" w:cstheme="minorEastAsia"/>
                <w:color w:val="auto"/>
                <w:kern w:val="2"/>
                <w:highlight w:val="none"/>
                <w:lang w:bidi="ar"/>
              </w:rPr>
            </w:pPr>
          </w:p>
        </w:tc>
        <w:tc>
          <w:tcPr>
            <w:tcW w:w="3242" w:type="pct"/>
            <w:gridSpan w:val="7"/>
            <w:tcBorders>
              <w:top w:val="single" w:color="000000" w:sz="4" w:space="0"/>
              <w:left w:val="single" w:color="000000" w:sz="4" w:space="0"/>
              <w:bottom w:val="single" w:color="000000" w:sz="4" w:space="0"/>
              <w:right w:val="single" w:color="000000" w:sz="4" w:space="0"/>
            </w:tcBorders>
            <w:vAlign w:val="center"/>
          </w:tcPr>
          <w:p w14:paraId="2D627863">
            <w:pPr>
              <w:spacing w:line="360" w:lineRule="auto"/>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rPr>
              <w:t>（小写金额）（￥                     元）</w:t>
            </w:r>
          </w:p>
        </w:tc>
      </w:tr>
    </w:tbl>
    <w:p w14:paraId="3A21F937">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p>
    <w:p w14:paraId="0A08448D">
      <w:pPr>
        <w:spacing w:line="360" w:lineRule="auto"/>
        <w:ind w:firstLine="411" w:firstLineChars="196"/>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rPr>
        <w:t>注：</w:t>
      </w:r>
      <w:r>
        <w:rPr>
          <w:rFonts w:hint="eastAsia" w:asciiTheme="minorEastAsia" w:hAnsiTheme="minorEastAsia" w:eastAsiaTheme="minorEastAsia" w:cstheme="minorEastAsia"/>
          <w:b/>
          <w:color w:val="auto"/>
          <w:highlight w:val="none"/>
          <w:lang w:val="en-GB"/>
        </w:rPr>
        <w:t>以上内容必须与技术方案中所介绍的内容、《报价一览表》一致。</w:t>
      </w:r>
    </w:p>
    <w:p w14:paraId="6978BB24">
      <w:pPr>
        <w:spacing w:line="360" w:lineRule="auto"/>
        <w:ind w:firstLine="420" w:firstLineChars="200"/>
        <w:rPr>
          <w:rFonts w:hint="eastAsia" w:asciiTheme="minorEastAsia" w:hAnsiTheme="minorEastAsia" w:eastAsiaTheme="minorEastAsia" w:cstheme="minorEastAsia"/>
          <w:color w:val="auto"/>
          <w:highlight w:val="none"/>
        </w:rPr>
      </w:pPr>
    </w:p>
    <w:p w14:paraId="46346152">
      <w:pPr>
        <w:spacing w:line="360" w:lineRule="auto"/>
        <w:ind w:firstLine="480"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法定代表人（或授权代表）：（签字） </w:t>
      </w:r>
    </w:p>
    <w:p w14:paraId="7F3F2100">
      <w:pPr>
        <w:spacing w:line="360" w:lineRule="auto"/>
        <w:ind w:left="420" w:left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响应</w:t>
      </w:r>
      <w:r>
        <w:rPr>
          <w:rFonts w:hint="eastAsia" w:asciiTheme="minorEastAsia" w:hAnsiTheme="minorEastAsia" w:eastAsiaTheme="minorEastAsia" w:cstheme="minorEastAsia"/>
          <w:b/>
          <w:bCs/>
          <w:color w:val="auto"/>
          <w:sz w:val="24"/>
          <w:szCs w:val="24"/>
          <w:highlight w:val="none"/>
        </w:rPr>
        <w:t>人名称：（盖章）                                                                         日期：  年   月   日</w:t>
      </w:r>
    </w:p>
    <w:p w14:paraId="39B02347">
      <w:pPr>
        <w:rPr>
          <w:highlight w:val="none"/>
        </w:rPr>
      </w:pPr>
      <w:r>
        <w:rPr>
          <w:rFonts w:hint="eastAsia" w:asciiTheme="minorEastAsia" w:hAnsiTheme="minorEastAsia" w:eastAsiaTheme="minorEastAsia" w:cstheme="minorEastAsia"/>
          <w:color w:val="auto"/>
          <w:highlight w:val="none"/>
        </w:rPr>
        <w:br w:type="page"/>
      </w:r>
    </w:p>
    <w:p w14:paraId="537CA62D">
      <w:pPr>
        <w:pStyle w:val="35"/>
        <w:numPr>
          <w:ilvl w:val="0"/>
          <w:numId w:val="3"/>
        </w:numPr>
        <w:ind w:left="630" w:leftChars="0" w:firstLineChars="0"/>
        <w:outlineLvl w:val="1"/>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技术</w:t>
      </w:r>
      <w:r>
        <w:rPr>
          <w:rFonts w:hint="default" w:ascii="Times New Roman" w:hAnsi="Times New Roman" w:eastAsia="宋体" w:cs="Times New Roman"/>
          <w:b/>
          <w:bCs/>
          <w:highlight w:val="none"/>
          <w:lang w:val="en-US" w:eastAsia="zh-CN"/>
        </w:rPr>
        <w:t>需求响应表</w:t>
      </w:r>
    </w:p>
    <w:p w14:paraId="39E48C38">
      <w:pPr>
        <w:numPr>
          <w:ilvl w:val="0"/>
          <w:numId w:val="0"/>
        </w:numPr>
        <w:bidi w:val="0"/>
        <w:jc w:val="center"/>
        <w:rPr>
          <w:rFonts w:hint="eastAsia"/>
          <w:b/>
          <w:bCs/>
          <w:color w:val="auto"/>
          <w:highlight w:val="none"/>
        </w:rPr>
      </w:pPr>
      <w:bookmarkStart w:id="3" w:name="_Toc21096"/>
      <w:bookmarkStart w:id="4" w:name="_Toc17233"/>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实质性响应技术条款（“★” 项）响应表</w:t>
      </w:r>
      <w:bookmarkEnd w:id="3"/>
      <w:bookmarkEnd w:id="4"/>
    </w:p>
    <w:p w14:paraId="776B294A">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w:t>
      </w:r>
      <w:r>
        <w:rPr>
          <w:rFonts w:hint="eastAsia" w:ascii="宋体" w:hAnsi="宋体" w:eastAsia="宋体" w:cs="宋体"/>
          <w:b/>
          <w:bCs/>
          <w:color w:val="auto"/>
          <w:highlight w:val="none"/>
          <w:lang w:eastAsia="zh-CN"/>
        </w:rPr>
        <w:t>00</w:t>
      </w:r>
      <w:r>
        <w:rPr>
          <w:rFonts w:hint="eastAsia" w:ascii="宋体" w:hAnsi="宋体" w:cs="宋体"/>
          <w:b/>
          <w:bCs/>
          <w:color w:val="auto"/>
          <w:highlight w:val="none"/>
          <w:lang w:val="en-US" w:eastAsia="zh-CN"/>
        </w:rPr>
        <w:t>2</w:t>
      </w:r>
    </w:p>
    <w:p w14:paraId="72D220E5">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727CBAD3">
      <w:pPr>
        <w:rPr>
          <w:rFonts w:hint="eastAsia"/>
          <w:color w:val="auto"/>
          <w:highlight w:val="none"/>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98"/>
        <w:gridCol w:w="2805"/>
        <w:gridCol w:w="1777"/>
        <w:gridCol w:w="1727"/>
      </w:tblGrid>
      <w:tr w14:paraId="44FD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shd w:val="clear" w:color="auto" w:fill="D9D9D9"/>
            <w:vAlign w:val="center"/>
          </w:tcPr>
          <w:p w14:paraId="511FE09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序号</w:t>
            </w:r>
          </w:p>
        </w:tc>
        <w:tc>
          <w:tcPr>
            <w:tcW w:w="1279" w:type="pct"/>
            <w:shd w:val="clear" w:color="auto" w:fill="D9D9D9"/>
            <w:vAlign w:val="center"/>
          </w:tcPr>
          <w:p w14:paraId="320AF39C">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文件条款描述</w:t>
            </w:r>
          </w:p>
        </w:tc>
        <w:tc>
          <w:tcPr>
            <w:tcW w:w="1496" w:type="pct"/>
            <w:shd w:val="clear" w:color="auto" w:fill="D9D9D9"/>
            <w:vAlign w:val="center"/>
          </w:tcPr>
          <w:p w14:paraId="7AA24473">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实际参数</w:t>
            </w:r>
          </w:p>
          <w:p w14:paraId="002ED256">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人应按</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货物（服务）实际数据填写)</w:t>
            </w:r>
          </w:p>
        </w:tc>
        <w:tc>
          <w:tcPr>
            <w:tcW w:w="948" w:type="pct"/>
            <w:shd w:val="clear" w:color="auto" w:fill="D9D9D9"/>
            <w:vAlign w:val="center"/>
          </w:tcPr>
          <w:p w14:paraId="2C5725E2">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是否偏离（无偏离/正偏离/负偏离）</w:t>
            </w:r>
          </w:p>
        </w:tc>
        <w:tc>
          <w:tcPr>
            <w:tcW w:w="921" w:type="pct"/>
            <w:shd w:val="clear" w:color="auto" w:fill="D9D9D9"/>
            <w:vAlign w:val="center"/>
          </w:tcPr>
          <w:p w14:paraId="47C589C4">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查阅/证明文</w:t>
            </w:r>
          </w:p>
          <w:p w14:paraId="6C9254D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件指引</w:t>
            </w:r>
          </w:p>
        </w:tc>
      </w:tr>
      <w:tr w14:paraId="0CB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2F682AE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1279" w:type="pct"/>
          </w:tcPr>
          <w:p w14:paraId="1E06550B">
            <w:pPr>
              <w:rPr>
                <w:rFonts w:hint="eastAsia" w:asciiTheme="minorEastAsia" w:hAnsiTheme="minorEastAsia" w:eastAsiaTheme="minorEastAsia" w:cstheme="minorEastAsia"/>
                <w:color w:val="auto"/>
                <w:kern w:val="2"/>
                <w:highlight w:val="none"/>
              </w:rPr>
            </w:pPr>
          </w:p>
        </w:tc>
        <w:tc>
          <w:tcPr>
            <w:tcW w:w="1496" w:type="pct"/>
          </w:tcPr>
          <w:p w14:paraId="595B362F">
            <w:pPr>
              <w:rPr>
                <w:rFonts w:hint="eastAsia" w:asciiTheme="minorEastAsia" w:hAnsiTheme="minorEastAsia" w:eastAsiaTheme="minorEastAsia" w:cstheme="minorEastAsia"/>
                <w:color w:val="auto"/>
                <w:kern w:val="2"/>
                <w:highlight w:val="none"/>
              </w:rPr>
            </w:pPr>
          </w:p>
        </w:tc>
        <w:tc>
          <w:tcPr>
            <w:tcW w:w="948" w:type="pct"/>
          </w:tcPr>
          <w:p w14:paraId="0829F728">
            <w:pPr>
              <w:rPr>
                <w:rFonts w:hint="eastAsia" w:asciiTheme="minorEastAsia" w:hAnsiTheme="minorEastAsia" w:eastAsiaTheme="minorEastAsia" w:cstheme="minorEastAsia"/>
                <w:color w:val="auto"/>
                <w:kern w:val="2"/>
                <w:highlight w:val="none"/>
              </w:rPr>
            </w:pPr>
          </w:p>
        </w:tc>
        <w:tc>
          <w:tcPr>
            <w:tcW w:w="921" w:type="pct"/>
          </w:tcPr>
          <w:p w14:paraId="0C6211B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0F76F9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59BC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EC4DC4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1279" w:type="pct"/>
          </w:tcPr>
          <w:p w14:paraId="2C68C3B9">
            <w:pPr>
              <w:rPr>
                <w:rFonts w:hint="eastAsia" w:asciiTheme="minorEastAsia" w:hAnsiTheme="minorEastAsia" w:eastAsiaTheme="minorEastAsia" w:cstheme="minorEastAsia"/>
                <w:color w:val="auto"/>
                <w:kern w:val="2"/>
                <w:highlight w:val="none"/>
              </w:rPr>
            </w:pPr>
          </w:p>
        </w:tc>
        <w:tc>
          <w:tcPr>
            <w:tcW w:w="1496" w:type="pct"/>
          </w:tcPr>
          <w:p w14:paraId="6252FB18">
            <w:pPr>
              <w:rPr>
                <w:rFonts w:hint="eastAsia" w:asciiTheme="minorEastAsia" w:hAnsiTheme="minorEastAsia" w:eastAsiaTheme="minorEastAsia" w:cstheme="minorEastAsia"/>
                <w:color w:val="auto"/>
                <w:kern w:val="2"/>
                <w:highlight w:val="none"/>
              </w:rPr>
            </w:pPr>
          </w:p>
        </w:tc>
        <w:tc>
          <w:tcPr>
            <w:tcW w:w="948" w:type="pct"/>
          </w:tcPr>
          <w:p w14:paraId="1288780C">
            <w:pPr>
              <w:rPr>
                <w:rFonts w:hint="eastAsia" w:asciiTheme="minorEastAsia" w:hAnsiTheme="minorEastAsia" w:eastAsiaTheme="minorEastAsia" w:cstheme="minorEastAsia"/>
                <w:color w:val="auto"/>
                <w:kern w:val="2"/>
                <w:highlight w:val="none"/>
              </w:rPr>
            </w:pPr>
          </w:p>
        </w:tc>
        <w:tc>
          <w:tcPr>
            <w:tcW w:w="921" w:type="pct"/>
          </w:tcPr>
          <w:p w14:paraId="3284513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008ADD2">
            <w:pPr>
              <w:pStyle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204B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6F36FF9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3</w:t>
            </w:r>
          </w:p>
        </w:tc>
        <w:tc>
          <w:tcPr>
            <w:tcW w:w="1279" w:type="pct"/>
          </w:tcPr>
          <w:p w14:paraId="2BA9B642">
            <w:pPr>
              <w:rPr>
                <w:rFonts w:hint="eastAsia" w:asciiTheme="minorEastAsia" w:hAnsiTheme="minorEastAsia" w:eastAsiaTheme="minorEastAsia" w:cstheme="minorEastAsia"/>
                <w:color w:val="auto"/>
                <w:kern w:val="2"/>
                <w:highlight w:val="none"/>
              </w:rPr>
            </w:pPr>
          </w:p>
        </w:tc>
        <w:tc>
          <w:tcPr>
            <w:tcW w:w="1496" w:type="pct"/>
          </w:tcPr>
          <w:p w14:paraId="56EA3815">
            <w:pPr>
              <w:rPr>
                <w:rFonts w:hint="eastAsia" w:asciiTheme="minorEastAsia" w:hAnsiTheme="minorEastAsia" w:eastAsiaTheme="minorEastAsia" w:cstheme="minorEastAsia"/>
                <w:color w:val="auto"/>
                <w:kern w:val="2"/>
                <w:highlight w:val="none"/>
              </w:rPr>
            </w:pPr>
          </w:p>
        </w:tc>
        <w:tc>
          <w:tcPr>
            <w:tcW w:w="948" w:type="pct"/>
          </w:tcPr>
          <w:p w14:paraId="6E391B1D">
            <w:pPr>
              <w:rPr>
                <w:rFonts w:hint="eastAsia" w:asciiTheme="minorEastAsia" w:hAnsiTheme="minorEastAsia" w:eastAsiaTheme="minorEastAsia" w:cstheme="minorEastAsia"/>
                <w:color w:val="auto"/>
                <w:kern w:val="2"/>
                <w:highlight w:val="none"/>
              </w:rPr>
            </w:pPr>
          </w:p>
        </w:tc>
        <w:tc>
          <w:tcPr>
            <w:tcW w:w="921" w:type="pct"/>
          </w:tcPr>
          <w:p w14:paraId="250F307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F7054D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7613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177BCC00">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4</w:t>
            </w:r>
          </w:p>
        </w:tc>
        <w:tc>
          <w:tcPr>
            <w:tcW w:w="1279" w:type="pct"/>
          </w:tcPr>
          <w:p w14:paraId="232D445B">
            <w:pPr>
              <w:rPr>
                <w:rFonts w:hint="eastAsia" w:asciiTheme="minorEastAsia" w:hAnsiTheme="minorEastAsia" w:eastAsiaTheme="minorEastAsia" w:cstheme="minorEastAsia"/>
                <w:color w:val="auto"/>
                <w:kern w:val="2"/>
                <w:highlight w:val="none"/>
              </w:rPr>
            </w:pPr>
          </w:p>
        </w:tc>
        <w:tc>
          <w:tcPr>
            <w:tcW w:w="1496" w:type="pct"/>
          </w:tcPr>
          <w:p w14:paraId="6D341705">
            <w:pPr>
              <w:rPr>
                <w:rFonts w:hint="eastAsia" w:asciiTheme="minorEastAsia" w:hAnsiTheme="minorEastAsia" w:eastAsiaTheme="minorEastAsia" w:cstheme="minorEastAsia"/>
                <w:color w:val="auto"/>
                <w:kern w:val="2"/>
                <w:highlight w:val="none"/>
              </w:rPr>
            </w:pPr>
          </w:p>
        </w:tc>
        <w:tc>
          <w:tcPr>
            <w:tcW w:w="948" w:type="pct"/>
          </w:tcPr>
          <w:p w14:paraId="2E90C8EF">
            <w:pPr>
              <w:rPr>
                <w:rFonts w:hint="eastAsia" w:asciiTheme="minorEastAsia" w:hAnsiTheme="minorEastAsia" w:eastAsiaTheme="minorEastAsia" w:cstheme="minorEastAsia"/>
                <w:color w:val="auto"/>
                <w:kern w:val="2"/>
                <w:highlight w:val="none"/>
              </w:rPr>
            </w:pPr>
          </w:p>
        </w:tc>
        <w:tc>
          <w:tcPr>
            <w:tcW w:w="921" w:type="pct"/>
          </w:tcPr>
          <w:p w14:paraId="538EEABB">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E55B51B">
            <w:pPr>
              <w:pStyle w:val="9"/>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3A5A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CB572B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5</w:t>
            </w:r>
          </w:p>
        </w:tc>
        <w:tc>
          <w:tcPr>
            <w:tcW w:w="1279" w:type="pct"/>
          </w:tcPr>
          <w:p w14:paraId="2DBB87BB">
            <w:pPr>
              <w:rPr>
                <w:rFonts w:hint="eastAsia" w:asciiTheme="minorEastAsia" w:hAnsiTheme="minorEastAsia" w:eastAsiaTheme="minorEastAsia" w:cstheme="minorEastAsia"/>
                <w:color w:val="auto"/>
                <w:kern w:val="2"/>
                <w:highlight w:val="none"/>
              </w:rPr>
            </w:pPr>
          </w:p>
        </w:tc>
        <w:tc>
          <w:tcPr>
            <w:tcW w:w="1496" w:type="pct"/>
          </w:tcPr>
          <w:p w14:paraId="2CAD54FA">
            <w:pPr>
              <w:rPr>
                <w:rFonts w:hint="eastAsia" w:asciiTheme="minorEastAsia" w:hAnsiTheme="minorEastAsia" w:eastAsiaTheme="minorEastAsia" w:cstheme="minorEastAsia"/>
                <w:color w:val="auto"/>
                <w:kern w:val="2"/>
                <w:highlight w:val="none"/>
              </w:rPr>
            </w:pPr>
          </w:p>
        </w:tc>
        <w:tc>
          <w:tcPr>
            <w:tcW w:w="948" w:type="pct"/>
          </w:tcPr>
          <w:p w14:paraId="4E30BFD8">
            <w:pPr>
              <w:rPr>
                <w:rFonts w:hint="eastAsia" w:asciiTheme="minorEastAsia" w:hAnsiTheme="minorEastAsia" w:eastAsiaTheme="minorEastAsia" w:cstheme="minorEastAsia"/>
                <w:color w:val="auto"/>
                <w:kern w:val="2"/>
                <w:highlight w:val="none"/>
              </w:rPr>
            </w:pPr>
          </w:p>
        </w:tc>
        <w:tc>
          <w:tcPr>
            <w:tcW w:w="921" w:type="pct"/>
          </w:tcPr>
          <w:p w14:paraId="0BCC3891">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FF03E8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61E9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8C3C53F">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w:t>
            </w:r>
          </w:p>
        </w:tc>
        <w:tc>
          <w:tcPr>
            <w:tcW w:w="1279" w:type="pct"/>
          </w:tcPr>
          <w:p w14:paraId="72963201">
            <w:pPr>
              <w:rPr>
                <w:rFonts w:hint="eastAsia" w:asciiTheme="minorEastAsia" w:hAnsiTheme="minorEastAsia" w:eastAsiaTheme="minorEastAsia" w:cstheme="minorEastAsia"/>
                <w:color w:val="auto"/>
                <w:kern w:val="2"/>
                <w:highlight w:val="none"/>
              </w:rPr>
            </w:pPr>
          </w:p>
        </w:tc>
        <w:tc>
          <w:tcPr>
            <w:tcW w:w="1496" w:type="pct"/>
          </w:tcPr>
          <w:p w14:paraId="4DD35B05">
            <w:pPr>
              <w:rPr>
                <w:rFonts w:hint="eastAsia" w:asciiTheme="minorEastAsia" w:hAnsiTheme="minorEastAsia" w:eastAsiaTheme="minorEastAsia" w:cstheme="minorEastAsia"/>
                <w:color w:val="auto"/>
                <w:kern w:val="2"/>
                <w:highlight w:val="none"/>
              </w:rPr>
            </w:pPr>
          </w:p>
        </w:tc>
        <w:tc>
          <w:tcPr>
            <w:tcW w:w="948" w:type="pct"/>
          </w:tcPr>
          <w:p w14:paraId="6CC762FE">
            <w:pPr>
              <w:rPr>
                <w:rFonts w:hint="eastAsia" w:asciiTheme="minorEastAsia" w:hAnsiTheme="minorEastAsia" w:eastAsiaTheme="minorEastAsia" w:cstheme="minorEastAsia"/>
                <w:color w:val="auto"/>
                <w:kern w:val="2"/>
                <w:highlight w:val="none"/>
              </w:rPr>
            </w:pPr>
          </w:p>
        </w:tc>
        <w:tc>
          <w:tcPr>
            <w:tcW w:w="921" w:type="pct"/>
          </w:tcPr>
          <w:p w14:paraId="12284E0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7FC648E">
            <w:pPr>
              <w:pStyle w:val="9"/>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2B5A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4E5FE05C">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w:t>
            </w:r>
          </w:p>
        </w:tc>
        <w:tc>
          <w:tcPr>
            <w:tcW w:w="1279" w:type="pct"/>
          </w:tcPr>
          <w:p w14:paraId="15FFDF22">
            <w:pPr>
              <w:rPr>
                <w:rFonts w:hint="eastAsia" w:asciiTheme="minorEastAsia" w:hAnsiTheme="minorEastAsia" w:eastAsiaTheme="minorEastAsia" w:cstheme="minorEastAsia"/>
                <w:color w:val="auto"/>
                <w:kern w:val="2"/>
                <w:highlight w:val="none"/>
              </w:rPr>
            </w:pPr>
          </w:p>
        </w:tc>
        <w:tc>
          <w:tcPr>
            <w:tcW w:w="1496" w:type="pct"/>
          </w:tcPr>
          <w:p w14:paraId="5ABF65FC">
            <w:pPr>
              <w:rPr>
                <w:rFonts w:hint="eastAsia" w:asciiTheme="minorEastAsia" w:hAnsiTheme="minorEastAsia" w:eastAsiaTheme="minorEastAsia" w:cstheme="minorEastAsia"/>
                <w:color w:val="auto"/>
                <w:kern w:val="2"/>
                <w:highlight w:val="none"/>
              </w:rPr>
            </w:pPr>
          </w:p>
        </w:tc>
        <w:tc>
          <w:tcPr>
            <w:tcW w:w="948" w:type="pct"/>
          </w:tcPr>
          <w:p w14:paraId="46DBE10B">
            <w:pPr>
              <w:rPr>
                <w:rFonts w:hint="eastAsia" w:asciiTheme="minorEastAsia" w:hAnsiTheme="minorEastAsia" w:eastAsiaTheme="minorEastAsia" w:cstheme="minorEastAsia"/>
                <w:color w:val="auto"/>
                <w:kern w:val="2"/>
                <w:highlight w:val="none"/>
              </w:rPr>
            </w:pPr>
          </w:p>
        </w:tc>
        <w:tc>
          <w:tcPr>
            <w:tcW w:w="921" w:type="pct"/>
          </w:tcPr>
          <w:p w14:paraId="6DBFB465">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1AFFA4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144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DBE44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1279" w:type="pct"/>
          </w:tcPr>
          <w:p w14:paraId="47A931FB">
            <w:pPr>
              <w:rPr>
                <w:rFonts w:hint="eastAsia" w:asciiTheme="minorEastAsia" w:hAnsiTheme="minorEastAsia" w:eastAsiaTheme="minorEastAsia" w:cstheme="minorEastAsia"/>
                <w:color w:val="auto"/>
                <w:kern w:val="2"/>
                <w:highlight w:val="none"/>
              </w:rPr>
            </w:pPr>
          </w:p>
        </w:tc>
        <w:tc>
          <w:tcPr>
            <w:tcW w:w="1496" w:type="pct"/>
          </w:tcPr>
          <w:p w14:paraId="00E11519">
            <w:pPr>
              <w:rPr>
                <w:rFonts w:hint="eastAsia" w:asciiTheme="minorEastAsia" w:hAnsiTheme="minorEastAsia" w:eastAsiaTheme="minorEastAsia" w:cstheme="minorEastAsia"/>
                <w:color w:val="auto"/>
                <w:kern w:val="2"/>
                <w:highlight w:val="none"/>
              </w:rPr>
            </w:pPr>
          </w:p>
        </w:tc>
        <w:tc>
          <w:tcPr>
            <w:tcW w:w="948" w:type="pct"/>
          </w:tcPr>
          <w:p w14:paraId="5EB88F43">
            <w:pPr>
              <w:rPr>
                <w:rFonts w:hint="eastAsia" w:asciiTheme="minorEastAsia" w:hAnsiTheme="minorEastAsia" w:eastAsiaTheme="minorEastAsia" w:cstheme="minorEastAsia"/>
                <w:color w:val="auto"/>
                <w:kern w:val="2"/>
                <w:highlight w:val="none"/>
              </w:rPr>
            </w:pPr>
          </w:p>
        </w:tc>
        <w:tc>
          <w:tcPr>
            <w:tcW w:w="921" w:type="pct"/>
          </w:tcPr>
          <w:p w14:paraId="01D3D716">
            <w:pPr>
              <w:jc w:val="center"/>
              <w:rPr>
                <w:rFonts w:hint="eastAsia" w:asciiTheme="minorEastAsia" w:hAnsiTheme="minorEastAsia" w:eastAsiaTheme="minorEastAsia" w:cstheme="minorEastAsia"/>
                <w:color w:val="auto"/>
                <w:kern w:val="2"/>
                <w:highlight w:val="none"/>
              </w:rPr>
            </w:pPr>
          </w:p>
        </w:tc>
      </w:tr>
    </w:tbl>
    <w:p w14:paraId="1D21656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文件“用户需求书”中技术条款带“★”项内容逐条响应。如有缺漏，缺漏项视同不符合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要求。带“★” 项为不可负偏离(劣于)的重要项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如不适用，可不提供。</w:t>
      </w:r>
    </w:p>
    <w:p w14:paraId="7EAE214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2B63E8D3">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438361F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41A362B0">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二</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szCs w:val="24"/>
          <w:highlight w:val="none"/>
          <w:lang w:eastAsia="zh-CN"/>
        </w:rPr>
        <w:t>一般技术条款响应表</w:t>
      </w:r>
    </w:p>
    <w:p w14:paraId="46A93A71">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w:t>
      </w:r>
      <w:r>
        <w:rPr>
          <w:rFonts w:hint="eastAsia" w:ascii="宋体" w:hAnsi="宋体" w:eastAsia="宋体" w:cs="宋体"/>
          <w:b/>
          <w:bCs/>
          <w:color w:val="auto"/>
          <w:highlight w:val="none"/>
          <w:lang w:eastAsia="zh-CN"/>
        </w:rPr>
        <w:t>00</w:t>
      </w:r>
      <w:r>
        <w:rPr>
          <w:rFonts w:hint="eastAsia" w:ascii="宋体" w:hAnsi="宋体" w:cs="宋体"/>
          <w:b/>
          <w:bCs/>
          <w:color w:val="auto"/>
          <w:highlight w:val="none"/>
          <w:lang w:val="en-US" w:eastAsia="zh-CN"/>
        </w:rPr>
        <w:t>2</w:t>
      </w:r>
    </w:p>
    <w:p w14:paraId="2D226287">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311B7D4F">
      <w:pPr>
        <w:bidi w:val="0"/>
        <w:rPr>
          <w:rFonts w:hint="eastAsia"/>
          <w:color w:val="auto"/>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77"/>
        <w:gridCol w:w="1551"/>
        <w:gridCol w:w="2243"/>
        <w:gridCol w:w="1628"/>
        <w:gridCol w:w="1665"/>
      </w:tblGrid>
      <w:tr w14:paraId="4C4E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A2C9E8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841" w:type="pct"/>
            <w:vAlign w:val="center"/>
          </w:tcPr>
          <w:p w14:paraId="574DFE7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采购</w:t>
            </w:r>
            <w:r>
              <w:rPr>
                <w:rFonts w:hint="eastAsia" w:asciiTheme="minorEastAsia" w:hAnsiTheme="minorEastAsia" w:eastAsiaTheme="minorEastAsia" w:cstheme="minorEastAsia"/>
                <w:b/>
                <w:bCs/>
                <w:color w:val="auto"/>
                <w:kern w:val="2"/>
                <w:highlight w:val="none"/>
              </w:rPr>
              <w:t>技术参数要求</w:t>
            </w:r>
          </w:p>
        </w:tc>
        <w:tc>
          <w:tcPr>
            <w:tcW w:w="827" w:type="pct"/>
            <w:vAlign w:val="center"/>
          </w:tcPr>
          <w:p w14:paraId="6816AAA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响应</w:t>
            </w:r>
            <w:r>
              <w:rPr>
                <w:rFonts w:hint="eastAsia" w:asciiTheme="minorEastAsia" w:hAnsiTheme="minorEastAsia" w:eastAsiaTheme="minorEastAsia" w:cstheme="minorEastAsia"/>
                <w:b/>
                <w:bCs/>
                <w:color w:val="auto"/>
                <w:kern w:val="2"/>
                <w:highlight w:val="none"/>
              </w:rPr>
              <w:t>实际参数</w:t>
            </w:r>
          </w:p>
        </w:tc>
        <w:tc>
          <w:tcPr>
            <w:tcW w:w="1196" w:type="pct"/>
            <w:vAlign w:val="center"/>
          </w:tcPr>
          <w:p w14:paraId="21230C56">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是否偏离（无偏离/正偏离/负偏离）</w:t>
            </w:r>
          </w:p>
        </w:tc>
        <w:tc>
          <w:tcPr>
            <w:tcW w:w="868" w:type="pct"/>
            <w:vAlign w:val="center"/>
          </w:tcPr>
          <w:p w14:paraId="20B9F3C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偏离简述</w:t>
            </w:r>
          </w:p>
        </w:tc>
        <w:tc>
          <w:tcPr>
            <w:tcW w:w="888" w:type="pct"/>
            <w:vAlign w:val="center"/>
          </w:tcPr>
          <w:p w14:paraId="4CE352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47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7DDFBC60">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1</w:t>
            </w:r>
          </w:p>
        </w:tc>
        <w:tc>
          <w:tcPr>
            <w:tcW w:w="841" w:type="pct"/>
          </w:tcPr>
          <w:p w14:paraId="30E93174">
            <w:pPr>
              <w:rPr>
                <w:rFonts w:hint="eastAsia" w:asciiTheme="minorEastAsia" w:hAnsiTheme="minorEastAsia" w:eastAsiaTheme="minorEastAsia" w:cstheme="minorEastAsia"/>
                <w:color w:val="auto"/>
                <w:kern w:val="2"/>
                <w:highlight w:val="none"/>
              </w:rPr>
            </w:pPr>
          </w:p>
        </w:tc>
        <w:tc>
          <w:tcPr>
            <w:tcW w:w="827" w:type="pct"/>
          </w:tcPr>
          <w:p w14:paraId="1FA5EB1A">
            <w:pPr>
              <w:rPr>
                <w:rFonts w:hint="eastAsia" w:asciiTheme="minorEastAsia" w:hAnsiTheme="minorEastAsia" w:eastAsiaTheme="minorEastAsia" w:cstheme="minorEastAsia"/>
                <w:color w:val="auto"/>
                <w:kern w:val="2"/>
                <w:highlight w:val="none"/>
              </w:rPr>
            </w:pPr>
          </w:p>
        </w:tc>
        <w:tc>
          <w:tcPr>
            <w:tcW w:w="1196" w:type="pct"/>
          </w:tcPr>
          <w:p w14:paraId="5424986C">
            <w:pPr>
              <w:rPr>
                <w:rFonts w:hint="eastAsia" w:asciiTheme="minorEastAsia" w:hAnsiTheme="minorEastAsia" w:eastAsiaTheme="minorEastAsia" w:cstheme="minorEastAsia"/>
                <w:color w:val="auto"/>
                <w:kern w:val="2"/>
                <w:highlight w:val="none"/>
              </w:rPr>
            </w:pPr>
          </w:p>
        </w:tc>
        <w:tc>
          <w:tcPr>
            <w:tcW w:w="868" w:type="pct"/>
          </w:tcPr>
          <w:p w14:paraId="3A3778C9">
            <w:pPr>
              <w:rPr>
                <w:rFonts w:hint="eastAsia" w:asciiTheme="minorEastAsia" w:hAnsiTheme="minorEastAsia" w:eastAsiaTheme="minorEastAsia" w:cstheme="minorEastAsia"/>
                <w:color w:val="auto"/>
                <w:kern w:val="2"/>
                <w:highlight w:val="none"/>
              </w:rPr>
            </w:pPr>
          </w:p>
        </w:tc>
        <w:tc>
          <w:tcPr>
            <w:tcW w:w="888" w:type="pct"/>
            <w:vAlign w:val="center"/>
          </w:tcPr>
          <w:p w14:paraId="3BDCAC2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6A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2BEEF9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2</w:t>
            </w:r>
          </w:p>
        </w:tc>
        <w:tc>
          <w:tcPr>
            <w:tcW w:w="841" w:type="pct"/>
          </w:tcPr>
          <w:p w14:paraId="2A3D97F2">
            <w:pPr>
              <w:rPr>
                <w:rFonts w:hint="eastAsia" w:asciiTheme="minorEastAsia" w:hAnsiTheme="minorEastAsia" w:eastAsiaTheme="minorEastAsia" w:cstheme="minorEastAsia"/>
                <w:color w:val="auto"/>
                <w:kern w:val="2"/>
                <w:highlight w:val="none"/>
              </w:rPr>
            </w:pPr>
          </w:p>
        </w:tc>
        <w:tc>
          <w:tcPr>
            <w:tcW w:w="827" w:type="pct"/>
          </w:tcPr>
          <w:p w14:paraId="495B352B">
            <w:pPr>
              <w:rPr>
                <w:rFonts w:hint="eastAsia" w:asciiTheme="minorEastAsia" w:hAnsiTheme="minorEastAsia" w:eastAsiaTheme="minorEastAsia" w:cstheme="minorEastAsia"/>
                <w:color w:val="auto"/>
                <w:kern w:val="2"/>
                <w:highlight w:val="none"/>
              </w:rPr>
            </w:pPr>
          </w:p>
        </w:tc>
        <w:tc>
          <w:tcPr>
            <w:tcW w:w="1196" w:type="pct"/>
          </w:tcPr>
          <w:p w14:paraId="06D02BAA">
            <w:pPr>
              <w:rPr>
                <w:rFonts w:hint="eastAsia" w:asciiTheme="minorEastAsia" w:hAnsiTheme="minorEastAsia" w:eastAsiaTheme="minorEastAsia" w:cstheme="minorEastAsia"/>
                <w:color w:val="auto"/>
                <w:kern w:val="2"/>
                <w:highlight w:val="none"/>
              </w:rPr>
            </w:pPr>
          </w:p>
        </w:tc>
        <w:tc>
          <w:tcPr>
            <w:tcW w:w="868" w:type="pct"/>
          </w:tcPr>
          <w:p w14:paraId="43F8DD59">
            <w:pPr>
              <w:rPr>
                <w:rFonts w:hint="eastAsia" w:asciiTheme="minorEastAsia" w:hAnsiTheme="minorEastAsia" w:eastAsiaTheme="minorEastAsia" w:cstheme="minorEastAsia"/>
                <w:color w:val="auto"/>
                <w:kern w:val="2"/>
                <w:highlight w:val="none"/>
              </w:rPr>
            </w:pPr>
          </w:p>
        </w:tc>
        <w:tc>
          <w:tcPr>
            <w:tcW w:w="888" w:type="pct"/>
            <w:vAlign w:val="center"/>
          </w:tcPr>
          <w:p w14:paraId="7F0BA1F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FB0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C6D239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3</w:t>
            </w:r>
          </w:p>
        </w:tc>
        <w:tc>
          <w:tcPr>
            <w:tcW w:w="841" w:type="pct"/>
          </w:tcPr>
          <w:p w14:paraId="1ADFE72B">
            <w:pPr>
              <w:rPr>
                <w:rFonts w:hint="eastAsia" w:asciiTheme="minorEastAsia" w:hAnsiTheme="minorEastAsia" w:eastAsiaTheme="minorEastAsia" w:cstheme="minorEastAsia"/>
                <w:color w:val="auto"/>
                <w:kern w:val="2"/>
                <w:highlight w:val="none"/>
              </w:rPr>
            </w:pPr>
          </w:p>
        </w:tc>
        <w:tc>
          <w:tcPr>
            <w:tcW w:w="827" w:type="pct"/>
          </w:tcPr>
          <w:p w14:paraId="3307A41E">
            <w:pPr>
              <w:rPr>
                <w:rFonts w:hint="eastAsia" w:asciiTheme="minorEastAsia" w:hAnsiTheme="minorEastAsia" w:eastAsiaTheme="minorEastAsia" w:cstheme="minorEastAsia"/>
                <w:color w:val="auto"/>
                <w:kern w:val="2"/>
                <w:highlight w:val="none"/>
              </w:rPr>
            </w:pPr>
          </w:p>
        </w:tc>
        <w:tc>
          <w:tcPr>
            <w:tcW w:w="1196" w:type="pct"/>
          </w:tcPr>
          <w:p w14:paraId="1AC6181D">
            <w:pPr>
              <w:rPr>
                <w:rFonts w:hint="eastAsia" w:asciiTheme="minorEastAsia" w:hAnsiTheme="minorEastAsia" w:eastAsiaTheme="minorEastAsia" w:cstheme="minorEastAsia"/>
                <w:color w:val="auto"/>
                <w:kern w:val="2"/>
                <w:highlight w:val="none"/>
              </w:rPr>
            </w:pPr>
          </w:p>
        </w:tc>
        <w:tc>
          <w:tcPr>
            <w:tcW w:w="868" w:type="pct"/>
          </w:tcPr>
          <w:p w14:paraId="3A7C9E67">
            <w:pPr>
              <w:rPr>
                <w:rFonts w:hint="eastAsia" w:asciiTheme="minorEastAsia" w:hAnsiTheme="minorEastAsia" w:eastAsiaTheme="minorEastAsia" w:cstheme="minorEastAsia"/>
                <w:color w:val="auto"/>
                <w:kern w:val="2"/>
                <w:highlight w:val="none"/>
              </w:rPr>
            </w:pPr>
          </w:p>
        </w:tc>
        <w:tc>
          <w:tcPr>
            <w:tcW w:w="888" w:type="pct"/>
            <w:vAlign w:val="center"/>
          </w:tcPr>
          <w:p w14:paraId="3E0724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D0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FE501FA">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4</w:t>
            </w:r>
          </w:p>
        </w:tc>
        <w:tc>
          <w:tcPr>
            <w:tcW w:w="841" w:type="pct"/>
          </w:tcPr>
          <w:p w14:paraId="5FF0C7B5">
            <w:pPr>
              <w:rPr>
                <w:rFonts w:hint="eastAsia" w:asciiTheme="minorEastAsia" w:hAnsiTheme="minorEastAsia" w:eastAsiaTheme="minorEastAsia" w:cstheme="minorEastAsia"/>
                <w:color w:val="auto"/>
                <w:kern w:val="2"/>
                <w:highlight w:val="none"/>
              </w:rPr>
            </w:pPr>
          </w:p>
        </w:tc>
        <w:tc>
          <w:tcPr>
            <w:tcW w:w="827" w:type="pct"/>
          </w:tcPr>
          <w:p w14:paraId="7E0A8B41">
            <w:pPr>
              <w:rPr>
                <w:rFonts w:hint="eastAsia" w:asciiTheme="minorEastAsia" w:hAnsiTheme="minorEastAsia" w:eastAsiaTheme="minorEastAsia" w:cstheme="minorEastAsia"/>
                <w:color w:val="auto"/>
                <w:kern w:val="2"/>
                <w:highlight w:val="none"/>
              </w:rPr>
            </w:pPr>
          </w:p>
        </w:tc>
        <w:tc>
          <w:tcPr>
            <w:tcW w:w="1196" w:type="pct"/>
          </w:tcPr>
          <w:p w14:paraId="7138CC76">
            <w:pPr>
              <w:rPr>
                <w:rFonts w:hint="eastAsia" w:asciiTheme="minorEastAsia" w:hAnsiTheme="minorEastAsia" w:eastAsiaTheme="minorEastAsia" w:cstheme="minorEastAsia"/>
                <w:color w:val="auto"/>
                <w:kern w:val="2"/>
                <w:highlight w:val="none"/>
              </w:rPr>
            </w:pPr>
          </w:p>
        </w:tc>
        <w:tc>
          <w:tcPr>
            <w:tcW w:w="868" w:type="pct"/>
          </w:tcPr>
          <w:p w14:paraId="48D0CE54">
            <w:pPr>
              <w:rPr>
                <w:rFonts w:hint="eastAsia" w:asciiTheme="minorEastAsia" w:hAnsiTheme="minorEastAsia" w:eastAsiaTheme="minorEastAsia" w:cstheme="minorEastAsia"/>
                <w:color w:val="auto"/>
                <w:kern w:val="2"/>
                <w:highlight w:val="none"/>
              </w:rPr>
            </w:pPr>
          </w:p>
        </w:tc>
        <w:tc>
          <w:tcPr>
            <w:tcW w:w="888" w:type="pct"/>
            <w:vAlign w:val="center"/>
          </w:tcPr>
          <w:p w14:paraId="3B11A14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1471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312802F">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5</w:t>
            </w:r>
          </w:p>
        </w:tc>
        <w:tc>
          <w:tcPr>
            <w:tcW w:w="841" w:type="pct"/>
          </w:tcPr>
          <w:p w14:paraId="67E419AA">
            <w:pPr>
              <w:rPr>
                <w:rFonts w:hint="eastAsia" w:asciiTheme="minorEastAsia" w:hAnsiTheme="minorEastAsia" w:eastAsiaTheme="minorEastAsia" w:cstheme="minorEastAsia"/>
                <w:color w:val="auto"/>
                <w:kern w:val="2"/>
                <w:highlight w:val="none"/>
              </w:rPr>
            </w:pPr>
          </w:p>
        </w:tc>
        <w:tc>
          <w:tcPr>
            <w:tcW w:w="827" w:type="pct"/>
          </w:tcPr>
          <w:p w14:paraId="013FCDC5">
            <w:pPr>
              <w:rPr>
                <w:rFonts w:hint="eastAsia" w:asciiTheme="minorEastAsia" w:hAnsiTheme="minorEastAsia" w:eastAsiaTheme="minorEastAsia" w:cstheme="minorEastAsia"/>
                <w:color w:val="auto"/>
                <w:kern w:val="2"/>
                <w:highlight w:val="none"/>
              </w:rPr>
            </w:pPr>
          </w:p>
        </w:tc>
        <w:tc>
          <w:tcPr>
            <w:tcW w:w="1196" w:type="pct"/>
          </w:tcPr>
          <w:p w14:paraId="3FFFF234">
            <w:pPr>
              <w:rPr>
                <w:rFonts w:hint="eastAsia" w:asciiTheme="minorEastAsia" w:hAnsiTheme="minorEastAsia" w:eastAsiaTheme="minorEastAsia" w:cstheme="minorEastAsia"/>
                <w:color w:val="auto"/>
                <w:kern w:val="2"/>
                <w:highlight w:val="none"/>
              </w:rPr>
            </w:pPr>
          </w:p>
        </w:tc>
        <w:tc>
          <w:tcPr>
            <w:tcW w:w="868" w:type="pct"/>
          </w:tcPr>
          <w:p w14:paraId="6C880631">
            <w:pPr>
              <w:rPr>
                <w:rFonts w:hint="eastAsia" w:asciiTheme="minorEastAsia" w:hAnsiTheme="minorEastAsia" w:eastAsiaTheme="minorEastAsia" w:cstheme="minorEastAsia"/>
                <w:color w:val="auto"/>
                <w:kern w:val="2"/>
                <w:highlight w:val="none"/>
              </w:rPr>
            </w:pPr>
          </w:p>
        </w:tc>
        <w:tc>
          <w:tcPr>
            <w:tcW w:w="888" w:type="pct"/>
            <w:vAlign w:val="center"/>
          </w:tcPr>
          <w:p w14:paraId="3E3720C5">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313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1206221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6</w:t>
            </w:r>
          </w:p>
        </w:tc>
        <w:tc>
          <w:tcPr>
            <w:tcW w:w="841" w:type="pct"/>
          </w:tcPr>
          <w:p w14:paraId="6D5A464D">
            <w:pPr>
              <w:rPr>
                <w:rFonts w:hint="eastAsia" w:asciiTheme="minorEastAsia" w:hAnsiTheme="minorEastAsia" w:eastAsiaTheme="minorEastAsia" w:cstheme="minorEastAsia"/>
                <w:color w:val="auto"/>
                <w:kern w:val="2"/>
                <w:highlight w:val="none"/>
              </w:rPr>
            </w:pPr>
          </w:p>
        </w:tc>
        <w:tc>
          <w:tcPr>
            <w:tcW w:w="827" w:type="pct"/>
          </w:tcPr>
          <w:p w14:paraId="024D0337">
            <w:pPr>
              <w:rPr>
                <w:rFonts w:hint="eastAsia" w:asciiTheme="minorEastAsia" w:hAnsiTheme="minorEastAsia" w:eastAsiaTheme="minorEastAsia" w:cstheme="minorEastAsia"/>
                <w:color w:val="auto"/>
                <w:kern w:val="2"/>
                <w:highlight w:val="none"/>
              </w:rPr>
            </w:pPr>
          </w:p>
        </w:tc>
        <w:tc>
          <w:tcPr>
            <w:tcW w:w="1196" w:type="pct"/>
          </w:tcPr>
          <w:p w14:paraId="78D825C9">
            <w:pPr>
              <w:rPr>
                <w:rFonts w:hint="eastAsia" w:asciiTheme="minorEastAsia" w:hAnsiTheme="minorEastAsia" w:eastAsiaTheme="minorEastAsia" w:cstheme="minorEastAsia"/>
                <w:color w:val="auto"/>
                <w:kern w:val="2"/>
                <w:highlight w:val="none"/>
              </w:rPr>
            </w:pPr>
          </w:p>
        </w:tc>
        <w:tc>
          <w:tcPr>
            <w:tcW w:w="868" w:type="pct"/>
          </w:tcPr>
          <w:p w14:paraId="4583E0C5">
            <w:pPr>
              <w:rPr>
                <w:rFonts w:hint="eastAsia" w:asciiTheme="minorEastAsia" w:hAnsiTheme="minorEastAsia" w:eastAsiaTheme="minorEastAsia" w:cstheme="minorEastAsia"/>
                <w:color w:val="auto"/>
                <w:kern w:val="2"/>
                <w:highlight w:val="none"/>
              </w:rPr>
            </w:pPr>
          </w:p>
        </w:tc>
        <w:tc>
          <w:tcPr>
            <w:tcW w:w="888" w:type="pct"/>
            <w:vAlign w:val="center"/>
          </w:tcPr>
          <w:p w14:paraId="2338C4F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E8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892625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7</w:t>
            </w:r>
          </w:p>
        </w:tc>
        <w:tc>
          <w:tcPr>
            <w:tcW w:w="841" w:type="pct"/>
          </w:tcPr>
          <w:p w14:paraId="50300A9B">
            <w:pPr>
              <w:rPr>
                <w:rFonts w:hint="eastAsia" w:asciiTheme="minorEastAsia" w:hAnsiTheme="minorEastAsia" w:eastAsiaTheme="minorEastAsia" w:cstheme="minorEastAsia"/>
                <w:color w:val="auto"/>
                <w:kern w:val="2"/>
                <w:highlight w:val="none"/>
              </w:rPr>
            </w:pPr>
          </w:p>
        </w:tc>
        <w:tc>
          <w:tcPr>
            <w:tcW w:w="827" w:type="pct"/>
          </w:tcPr>
          <w:p w14:paraId="50DC9E37">
            <w:pPr>
              <w:rPr>
                <w:rFonts w:hint="eastAsia" w:asciiTheme="minorEastAsia" w:hAnsiTheme="minorEastAsia" w:eastAsiaTheme="minorEastAsia" w:cstheme="minorEastAsia"/>
                <w:color w:val="auto"/>
                <w:kern w:val="2"/>
                <w:highlight w:val="none"/>
              </w:rPr>
            </w:pPr>
          </w:p>
        </w:tc>
        <w:tc>
          <w:tcPr>
            <w:tcW w:w="1196" w:type="pct"/>
          </w:tcPr>
          <w:p w14:paraId="6DE4EA00">
            <w:pPr>
              <w:rPr>
                <w:rFonts w:hint="eastAsia" w:asciiTheme="minorEastAsia" w:hAnsiTheme="minorEastAsia" w:eastAsiaTheme="minorEastAsia" w:cstheme="minorEastAsia"/>
                <w:color w:val="auto"/>
                <w:kern w:val="2"/>
                <w:highlight w:val="none"/>
              </w:rPr>
            </w:pPr>
          </w:p>
        </w:tc>
        <w:tc>
          <w:tcPr>
            <w:tcW w:w="868" w:type="pct"/>
          </w:tcPr>
          <w:p w14:paraId="40CA14CD">
            <w:pPr>
              <w:rPr>
                <w:rFonts w:hint="eastAsia" w:asciiTheme="minorEastAsia" w:hAnsiTheme="minorEastAsia" w:eastAsiaTheme="minorEastAsia" w:cstheme="minorEastAsia"/>
                <w:color w:val="auto"/>
                <w:kern w:val="2"/>
                <w:highlight w:val="none"/>
              </w:rPr>
            </w:pPr>
          </w:p>
        </w:tc>
        <w:tc>
          <w:tcPr>
            <w:tcW w:w="888" w:type="pct"/>
            <w:vAlign w:val="center"/>
          </w:tcPr>
          <w:p w14:paraId="4543D84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2C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15B1AB8">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8</w:t>
            </w:r>
          </w:p>
        </w:tc>
        <w:tc>
          <w:tcPr>
            <w:tcW w:w="841" w:type="pct"/>
          </w:tcPr>
          <w:p w14:paraId="24475BAA">
            <w:pPr>
              <w:rPr>
                <w:rFonts w:hint="eastAsia" w:asciiTheme="minorEastAsia" w:hAnsiTheme="minorEastAsia" w:eastAsiaTheme="minorEastAsia" w:cstheme="minorEastAsia"/>
                <w:color w:val="auto"/>
                <w:kern w:val="2"/>
                <w:highlight w:val="none"/>
              </w:rPr>
            </w:pPr>
          </w:p>
        </w:tc>
        <w:tc>
          <w:tcPr>
            <w:tcW w:w="827" w:type="pct"/>
          </w:tcPr>
          <w:p w14:paraId="4C9CA89D">
            <w:pPr>
              <w:rPr>
                <w:rFonts w:hint="eastAsia" w:asciiTheme="minorEastAsia" w:hAnsiTheme="minorEastAsia" w:eastAsiaTheme="minorEastAsia" w:cstheme="minorEastAsia"/>
                <w:color w:val="auto"/>
                <w:kern w:val="2"/>
                <w:highlight w:val="none"/>
              </w:rPr>
            </w:pPr>
          </w:p>
        </w:tc>
        <w:tc>
          <w:tcPr>
            <w:tcW w:w="1196" w:type="pct"/>
          </w:tcPr>
          <w:p w14:paraId="6A418D29">
            <w:pPr>
              <w:rPr>
                <w:rFonts w:hint="eastAsia" w:asciiTheme="minorEastAsia" w:hAnsiTheme="minorEastAsia" w:eastAsiaTheme="minorEastAsia" w:cstheme="minorEastAsia"/>
                <w:color w:val="auto"/>
                <w:kern w:val="2"/>
                <w:highlight w:val="none"/>
              </w:rPr>
            </w:pPr>
          </w:p>
        </w:tc>
        <w:tc>
          <w:tcPr>
            <w:tcW w:w="868" w:type="pct"/>
          </w:tcPr>
          <w:p w14:paraId="058A3B00">
            <w:pPr>
              <w:rPr>
                <w:rFonts w:hint="eastAsia" w:asciiTheme="minorEastAsia" w:hAnsiTheme="minorEastAsia" w:eastAsiaTheme="minorEastAsia" w:cstheme="minorEastAsia"/>
                <w:color w:val="auto"/>
                <w:kern w:val="2"/>
                <w:highlight w:val="none"/>
              </w:rPr>
            </w:pPr>
          </w:p>
        </w:tc>
        <w:tc>
          <w:tcPr>
            <w:tcW w:w="888" w:type="pct"/>
            <w:vAlign w:val="center"/>
          </w:tcPr>
          <w:p w14:paraId="5192FAB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41FF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F77383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w:t>
            </w:r>
          </w:p>
        </w:tc>
        <w:tc>
          <w:tcPr>
            <w:tcW w:w="841" w:type="pct"/>
          </w:tcPr>
          <w:p w14:paraId="2F2FA5B4">
            <w:pPr>
              <w:rPr>
                <w:rFonts w:hint="eastAsia" w:asciiTheme="minorEastAsia" w:hAnsiTheme="minorEastAsia" w:eastAsiaTheme="minorEastAsia" w:cstheme="minorEastAsia"/>
                <w:color w:val="auto"/>
                <w:kern w:val="2"/>
                <w:highlight w:val="none"/>
              </w:rPr>
            </w:pPr>
          </w:p>
        </w:tc>
        <w:tc>
          <w:tcPr>
            <w:tcW w:w="827" w:type="pct"/>
          </w:tcPr>
          <w:p w14:paraId="6507FD2B">
            <w:pPr>
              <w:rPr>
                <w:rFonts w:hint="eastAsia" w:asciiTheme="minorEastAsia" w:hAnsiTheme="minorEastAsia" w:eastAsiaTheme="minorEastAsia" w:cstheme="minorEastAsia"/>
                <w:color w:val="auto"/>
                <w:kern w:val="2"/>
                <w:highlight w:val="none"/>
              </w:rPr>
            </w:pPr>
          </w:p>
        </w:tc>
        <w:tc>
          <w:tcPr>
            <w:tcW w:w="1196" w:type="pct"/>
          </w:tcPr>
          <w:p w14:paraId="4865B00C">
            <w:pPr>
              <w:rPr>
                <w:rFonts w:hint="eastAsia" w:asciiTheme="minorEastAsia" w:hAnsiTheme="minorEastAsia" w:eastAsiaTheme="minorEastAsia" w:cstheme="minorEastAsia"/>
                <w:color w:val="auto"/>
                <w:kern w:val="2"/>
                <w:highlight w:val="none"/>
              </w:rPr>
            </w:pPr>
          </w:p>
        </w:tc>
        <w:tc>
          <w:tcPr>
            <w:tcW w:w="868" w:type="pct"/>
          </w:tcPr>
          <w:p w14:paraId="171E34B0">
            <w:pPr>
              <w:rPr>
                <w:rFonts w:hint="eastAsia" w:asciiTheme="minorEastAsia" w:hAnsiTheme="minorEastAsia" w:eastAsiaTheme="minorEastAsia" w:cstheme="minorEastAsia"/>
                <w:color w:val="auto"/>
                <w:kern w:val="2"/>
                <w:highlight w:val="none"/>
              </w:rPr>
            </w:pPr>
          </w:p>
        </w:tc>
        <w:tc>
          <w:tcPr>
            <w:tcW w:w="888" w:type="pct"/>
          </w:tcPr>
          <w:p w14:paraId="100C8394">
            <w:pPr>
              <w:rPr>
                <w:rFonts w:hint="eastAsia" w:asciiTheme="minorEastAsia" w:hAnsiTheme="minorEastAsia" w:eastAsiaTheme="minorEastAsia" w:cstheme="minorEastAsia"/>
                <w:color w:val="auto"/>
                <w:kern w:val="2"/>
                <w:highlight w:val="none"/>
              </w:rPr>
            </w:pPr>
          </w:p>
        </w:tc>
      </w:tr>
    </w:tbl>
    <w:p w14:paraId="6AF5FD29">
      <w:pPr>
        <w:rPr>
          <w:rFonts w:hint="eastAsia" w:asciiTheme="minorEastAsia" w:hAnsiTheme="minorEastAsia" w:eastAsiaTheme="minorEastAsia" w:cstheme="minorEastAsia"/>
          <w:color w:val="auto"/>
          <w:highlight w:val="none"/>
        </w:rPr>
      </w:pPr>
    </w:p>
    <w:p w14:paraId="51159C8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文件“用户需求书”中技术条款带“★”号及带“▲”号以外的各条目号内容逐条响应。如有缺漏，缺漏项视同不符合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本表内容不得擅自修改。请在“偏离说明”栏内扼要说明偏离情况，如无偏离则不需列明。</w:t>
      </w:r>
    </w:p>
    <w:p w14:paraId="275DF573">
      <w:pPr>
        <w:spacing w:line="360" w:lineRule="auto"/>
        <w:rPr>
          <w:rFonts w:hint="eastAsia" w:asciiTheme="minorEastAsia" w:hAnsiTheme="minorEastAsia" w:eastAsiaTheme="minorEastAsia" w:cstheme="minorEastAsia"/>
          <w:color w:val="auto"/>
          <w:highlight w:val="none"/>
        </w:rPr>
      </w:pPr>
    </w:p>
    <w:p w14:paraId="28EDBD5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385DC99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16AA415">
      <w:pPr>
        <w:tabs>
          <w:tab w:val="left" w:pos="1322"/>
        </w:tabs>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22FD941B">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34DCB9DF">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4.2详细技术方案等</w:t>
      </w:r>
    </w:p>
    <w:p w14:paraId="7A04E1A1">
      <w:pPr>
        <w:spacing w:line="360" w:lineRule="auto"/>
        <w:rPr>
          <w:rFonts w:hint="eastAsia" w:asciiTheme="minorEastAsia" w:hAnsiTheme="minorEastAsia" w:eastAsiaTheme="minorEastAsia" w:cstheme="minorEastAsia"/>
          <w:color w:val="auto"/>
          <w:highlight w:val="none"/>
          <w:lang w:val="en-GB" w:eastAsia="zh-CN"/>
        </w:rPr>
      </w:pPr>
      <w:r>
        <w:rPr>
          <w:rFonts w:hint="eastAsia" w:asciiTheme="minorEastAsia" w:hAnsiTheme="minorEastAsia" w:eastAsiaTheme="minorEastAsia" w:cstheme="minorEastAsia"/>
          <w:color w:val="auto"/>
          <w:highlight w:val="none"/>
          <w:lang w:val="en-GB"/>
        </w:rPr>
        <w:t>包括但不限于以下内容，主要根据</w:t>
      </w:r>
      <w:r>
        <w:rPr>
          <w:rFonts w:hint="eastAsia" w:asciiTheme="minorEastAsia" w:hAnsiTheme="minorEastAsia" w:eastAsiaTheme="minorEastAsia" w:cstheme="minorEastAsia"/>
          <w:color w:val="auto"/>
          <w:highlight w:val="none"/>
          <w:lang w:val="en-GB" w:eastAsia="zh-CN"/>
        </w:rPr>
        <w:t>采购</w:t>
      </w:r>
      <w:r>
        <w:rPr>
          <w:rFonts w:hint="eastAsia" w:asciiTheme="minorEastAsia" w:hAnsiTheme="minorEastAsia" w:eastAsiaTheme="minorEastAsia" w:cstheme="minorEastAsia"/>
          <w:color w:val="auto"/>
          <w:highlight w:val="none"/>
          <w:lang w:val="en-GB"/>
        </w:rPr>
        <w:t>需求的要求（格式自定）</w:t>
      </w:r>
    </w:p>
    <w:p w14:paraId="5E06E63F">
      <w:pPr>
        <w:numPr>
          <w:ilvl w:val="0"/>
          <w:numId w:val="0"/>
        </w:numPr>
        <w:spacing w:line="360" w:lineRule="auto"/>
        <w:rPr>
          <w:rFonts w:hint="eastAsia"/>
          <w:color w:val="auto"/>
          <w:spacing w:val="24"/>
          <w:highlight w:val="none"/>
          <w:lang w:val="en-US" w:eastAsia="zh-CN"/>
        </w:rPr>
      </w:pPr>
      <w:r>
        <w:rPr>
          <w:rFonts w:hint="eastAsia" w:asciiTheme="minorEastAsia" w:hAnsiTheme="minorEastAsia" w:eastAsiaTheme="minorEastAsia" w:cstheme="minorEastAsia"/>
          <w:color w:val="auto"/>
          <w:highlight w:val="none"/>
          <w:lang w:val="en-US" w:eastAsia="zh-CN"/>
        </w:rPr>
        <w:t>1、所投产品详细技术参数</w:t>
      </w:r>
      <w:r>
        <w:rPr>
          <w:rFonts w:hint="eastAsia"/>
          <w:color w:val="auto"/>
          <w:spacing w:val="24"/>
          <w:highlight w:val="none"/>
          <w:lang w:val="en-US" w:eastAsia="zh-CN"/>
        </w:rPr>
        <w:t>；</w:t>
      </w:r>
    </w:p>
    <w:p w14:paraId="6340CD58">
      <w:pPr>
        <w:numPr>
          <w:ilvl w:val="0"/>
          <w:numId w:val="0"/>
        </w:num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2、所投货物 配置、选型 及供货能力证明文件；</w:t>
      </w:r>
    </w:p>
    <w:p w14:paraId="1CC8D71F">
      <w:pPr>
        <w:spacing w:line="360" w:lineRule="auto"/>
        <w:rPr>
          <w:rFonts w:hint="eastAsia" w:eastAsia="宋体"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r>
        <w:rPr>
          <w:rFonts w:hint="eastAsia" w:ascii="宋体" w:hAnsi="宋体" w:eastAsia="宋体" w:cs="宋体"/>
          <w:b w:val="0"/>
          <w:bCs w:val="0"/>
          <w:color w:val="auto"/>
          <w:highlight w:val="none"/>
          <w:lang w:val="en-US"/>
        </w:rPr>
        <w:t>产品说明书相关页或技术白皮书相关页或产品彩页相关页等证明资料</w:t>
      </w:r>
      <w:r>
        <w:rPr>
          <w:rFonts w:hint="eastAsia" w:ascii="宋体" w:hAnsi="宋体" w:cs="宋体"/>
          <w:b w:val="0"/>
          <w:bCs w:val="0"/>
          <w:color w:val="auto"/>
          <w:highlight w:val="none"/>
          <w:lang w:val="en-US" w:eastAsia="zh-CN"/>
        </w:rPr>
        <w:t>；</w:t>
      </w:r>
    </w:p>
    <w:p w14:paraId="2292664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4、其他</w:t>
      </w:r>
      <w:r>
        <w:rPr>
          <w:rFonts w:hint="eastAsia" w:asciiTheme="minorEastAsia" w:hAnsiTheme="minorEastAsia" w:eastAsiaTheme="minorEastAsia" w:cstheme="minorEastAsia"/>
          <w:color w:val="auto"/>
          <w:highlight w:val="none"/>
        </w:rPr>
        <w:t>。</w:t>
      </w:r>
    </w:p>
    <w:p w14:paraId="2D99E5CD">
      <w:pPr>
        <w:spacing w:line="360" w:lineRule="auto"/>
        <w:rPr>
          <w:rFonts w:hint="eastAsia" w:asciiTheme="minorEastAsia" w:hAnsiTheme="minorEastAsia" w:eastAsiaTheme="minorEastAsia" w:cstheme="minorEastAsia"/>
          <w:color w:val="auto"/>
          <w:highlight w:val="none"/>
        </w:rPr>
      </w:pPr>
    </w:p>
    <w:p w14:paraId="4EC00E25">
      <w:pPr>
        <w:spacing w:line="360" w:lineRule="auto"/>
        <w:rPr>
          <w:rFonts w:hint="eastAsia" w:asciiTheme="minorEastAsia" w:hAnsiTheme="minorEastAsia" w:eastAsiaTheme="minorEastAsia" w:cstheme="minorEastAsia"/>
          <w:b/>
          <w:bCs/>
          <w:color w:val="auto"/>
          <w:highlight w:val="none"/>
        </w:rPr>
      </w:pPr>
    </w:p>
    <w:p w14:paraId="0F75EF77">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286CE7AF">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3A7AEFA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0D2CA8FD">
      <w:pPr>
        <w:pStyle w:val="35"/>
        <w:numPr>
          <w:ilvl w:val="0"/>
          <w:numId w:val="0"/>
        </w:numPr>
        <w:tabs>
          <w:tab w:val="left" w:pos="-220"/>
        </w:tabs>
        <w:jc w:val="left"/>
        <w:rPr>
          <w:rFonts w:hint="eastAsia" w:ascii="Times New Roman" w:hAnsi="Times New Roman" w:eastAsia="宋体" w:cs="Times New Roman"/>
          <w:b/>
          <w:bCs/>
          <w:highlight w:val="none"/>
          <w:lang w:val="en-US" w:eastAsia="zh-CN"/>
        </w:rPr>
      </w:pPr>
      <w:r>
        <w:rPr>
          <w:rFonts w:hint="eastAsia" w:asciiTheme="minorEastAsia" w:hAnsiTheme="minorEastAsia" w:eastAsiaTheme="minorEastAsia" w:cstheme="minorEastAsia"/>
          <w:b/>
          <w:color w:val="auto"/>
          <w:highlight w:val="none"/>
        </w:rPr>
        <w:br w:type="page"/>
      </w:r>
    </w:p>
    <w:p w14:paraId="1653C10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3593036C">
      <w:pPr>
        <w:numPr>
          <w:ilvl w:val="0"/>
          <w:numId w:val="0"/>
        </w:numPr>
        <w:bidi w:val="0"/>
        <w:jc w:val="center"/>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用户需求商务条款响应表</w:t>
      </w:r>
    </w:p>
    <w:p w14:paraId="2A64B956">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w:t>
      </w:r>
      <w:r>
        <w:rPr>
          <w:rFonts w:hint="eastAsia" w:ascii="宋体" w:hAnsi="宋体" w:eastAsia="宋体" w:cs="宋体"/>
          <w:b/>
          <w:bCs/>
          <w:color w:val="auto"/>
          <w:highlight w:val="none"/>
          <w:lang w:eastAsia="zh-CN"/>
        </w:rPr>
        <w:t>00</w:t>
      </w:r>
      <w:r>
        <w:rPr>
          <w:rFonts w:hint="eastAsia" w:ascii="宋体" w:hAnsi="宋体" w:cs="宋体"/>
          <w:b/>
          <w:bCs/>
          <w:color w:val="auto"/>
          <w:highlight w:val="none"/>
          <w:lang w:val="en-US" w:eastAsia="zh-CN"/>
        </w:rPr>
        <w:t>2</w:t>
      </w:r>
    </w:p>
    <w:p w14:paraId="621C1236">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6BFA4080">
      <w:pPr>
        <w:numPr>
          <w:ilvl w:val="0"/>
          <w:numId w:val="0"/>
        </w:numPr>
        <w:rPr>
          <w:rFonts w:hint="eastAsia"/>
          <w:color w:val="auto"/>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4661"/>
        <w:gridCol w:w="758"/>
        <w:gridCol w:w="1694"/>
        <w:gridCol w:w="1388"/>
      </w:tblGrid>
      <w:tr w14:paraId="28A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6" w:type="pct"/>
            <w:vAlign w:val="center"/>
          </w:tcPr>
          <w:p w14:paraId="30794D74">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2485" w:type="pct"/>
            <w:vAlign w:val="center"/>
          </w:tcPr>
          <w:p w14:paraId="0FBB8D08">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color w:val="auto"/>
                <w:kern w:val="2"/>
                <w:highlight w:val="none"/>
              </w:rPr>
              <w:t>用户需求商务条款要求</w:t>
            </w:r>
          </w:p>
        </w:tc>
        <w:tc>
          <w:tcPr>
            <w:tcW w:w="404" w:type="pct"/>
            <w:vAlign w:val="center"/>
          </w:tcPr>
          <w:p w14:paraId="383986EA">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是否响应</w:t>
            </w:r>
          </w:p>
        </w:tc>
        <w:tc>
          <w:tcPr>
            <w:tcW w:w="903" w:type="pct"/>
            <w:vAlign w:val="center"/>
          </w:tcPr>
          <w:p w14:paraId="22E1AA48">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偏离说明</w:t>
            </w:r>
          </w:p>
        </w:tc>
        <w:tc>
          <w:tcPr>
            <w:tcW w:w="740" w:type="pct"/>
            <w:vAlign w:val="center"/>
          </w:tcPr>
          <w:p w14:paraId="03AC9A0A">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16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 w:type="pct"/>
            <w:vAlign w:val="center"/>
          </w:tcPr>
          <w:p w14:paraId="27CE6075">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2FA7A67C">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501EC0EE">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903" w:type="pct"/>
            <w:vAlign w:val="center"/>
          </w:tcPr>
          <w:p w14:paraId="011A8D02">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36CD6A7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266E08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359E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 w:type="pct"/>
            <w:vAlign w:val="center"/>
          </w:tcPr>
          <w:p w14:paraId="5927D842">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21903D7">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D733E28">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903" w:type="pct"/>
            <w:vAlign w:val="center"/>
          </w:tcPr>
          <w:p w14:paraId="6C97990F">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25AC713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3FF099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60F0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66" w:type="pct"/>
            <w:vAlign w:val="center"/>
          </w:tcPr>
          <w:p w14:paraId="215B83D7">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555F5C1B">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EA35C42">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3588FC1">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1742854A">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83CC4F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49DC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66" w:type="pct"/>
            <w:vAlign w:val="center"/>
          </w:tcPr>
          <w:p w14:paraId="21DB26A4">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427A2D9B">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4943A21D">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276B2A0">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794523A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22CA996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53CE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66" w:type="pct"/>
            <w:vAlign w:val="center"/>
          </w:tcPr>
          <w:p w14:paraId="4547B98E">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059B7EDC">
            <w:pPr>
              <w:spacing w:line="360" w:lineRule="auto"/>
              <w:jc w:val="center"/>
              <w:rPr>
                <w:rFonts w:hint="eastAsia" w:asciiTheme="minorEastAsia" w:hAnsiTheme="minorEastAsia" w:eastAsiaTheme="minorEastAsia" w:cstheme="minorEastAsia"/>
                <w:i/>
                <w:iCs/>
                <w:color w:val="auto"/>
                <w:kern w:val="2"/>
                <w:highlight w:val="none"/>
              </w:rPr>
            </w:pPr>
          </w:p>
        </w:tc>
        <w:tc>
          <w:tcPr>
            <w:tcW w:w="404" w:type="pct"/>
            <w:vAlign w:val="center"/>
          </w:tcPr>
          <w:p w14:paraId="2154B156">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D72A548">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4DA751CB">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6A8FFA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114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66" w:type="pct"/>
            <w:vAlign w:val="center"/>
          </w:tcPr>
          <w:p w14:paraId="3CAD1AF0">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4293BB79">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7AF86A4B">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75D5AF5D">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6EB970E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4CFE2BC4">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3072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6" w:type="pct"/>
            <w:vAlign w:val="center"/>
          </w:tcPr>
          <w:p w14:paraId="312B8106">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FD07FE6">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416FF685">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6EE65B9">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4F7D0DAF">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2450160">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63D8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6" w:type="pct"/>
            <w:vAlign w:val="center"/>
          </w:tcPr>
          <w:p w14:paraId="2EDBA699">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38658C4">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9630191">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A664A99">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740" w:type="pct"/>
            <w:vAlign w:val="center"/>
          </w:tcPr>
          <w:p w14:paraId="6768F3F2">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2B12C0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0EFE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6" w:type="pct"/>
            <w:vAlign w:val="center"/>
          </w:tcPr>
          <w:p w14:paraId="5313B026">
            <w:pPr>
              <w:widowControl w:val="0"/>
              <w:spacing w:line="360" w:lineRule="auto"/>
              <w:ind w:left="17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2485" w:type="pct"/>
            <w:vAlign w:val="center"/>
          </w:tcPr>
          <w:p w14:paraId="06B29657">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63CB05C9">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D51807E">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779959A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39F7CF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bl>
    <w:p w14:paraId="7A79A534">
      <w:pPr>
        <w:ind w:left="463" w:hanging="403" w:hangingChars="192"/>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78CB306E">
      <w:pPr>
        <w:ind w:firstLine="420" w:firstLineChars="200"/>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2.此表内容必须与实施方案中所介绍的内容一致，打“★”项为不可负偏离(劣于)的重要项。</w:t>
      </w:r>
    </w:p>
    <w:p w14:paraId="244ABB63">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3.本表内容不得擅自修改。</w:t>
      </w:r>
    </w:p>
    <w:p w14:paraId="040EFE9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5A09818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5557012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124F5CD6">
      <w:pPr>
        <w:numPr>
          <w:ilvl w:val="0"/>
          <w:numId w:val="0"/>
        </w:numPr>
        <w:spacing w:line="360" w:lineRule="auto"/>
        <w:ind w:leftChars="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bCs/>
          <w:color w:val="auto"/>
          <w:highlight w:val="none"/>
        </w:rPr>
        <w:t>一般</w:t>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DOCVARIABLE  商务条款响应表开始  \* MERGEFORMAT </w:instrText>
      </w:r>
      <w:r>
        <w:rPr>
          <w:rFonts w:hint="eastAsia" w:asciiTheme="minorEastAsia" w:hAnsiTheme="minorEastAsia" w:eastAsiaTheme="minorEastAsia" w:cstheme="minorEastAsia"/>
          <w:b/>
          <w:bCs/>
          <w:color w:val="auto"/>
          <w:highlight w:val="none"/>
        </w:rPr>
        <w:fldChar w:fldCharType="end"/>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DOCVARIABLE  商务条款响应表开始  \* MERGEFORMAT </w:instrText>
      </w:r>
      <w:r>
        <w:rPr>
          <w:rFonts w:hint="eastAsia" w:asciiTheme="minorEastAsia" w:hAnsiTheme="minorEastAsia" w:eastAsiaTheme="minorEastAsia" w:cstheme="minorEastAsia"/>
          <w:b/>
          <w:bCs/>
          <w:color w:val="auto"/>
          <w:highlight w:val="none"/>
        </w:rPr>
        <w:fldChar w:fldCharType="end"/>
      </w:r>
      <w:r>
        <w:rPr>
          <w:rFonts w:hint="eastAsia" w:asciiTheme="minorEastAsia" w:hAnsiTheme="minorEastAsia" w:eastAsiaTheme="minorEastAsia" w:cstheme="minorEastAsia"/>
          <w:b/>
          <w:bCs/>
          <w:color w:val="auto"/>
          <w:highlight w:val="none"/>
        </w:rPr>
        <w:t>商务条款响应表</w:t>
      </w:r>
    </w:p>
    <w:p w14:paraId="51E6E552">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val="en-US" w:eastAsia="zh-CN"/>
        </w:rPr>
        <w:t>2026</w:t>
      </w:r>
      <w:r>
        <w:rPr>
          <w:rFonts w:hint="eastAsia" w:ascii="宋体" w:hAnsi="宋体" w:cs="宋体"/>
          <w:b/>
          <w:bCs/>
          <w:color w:val="auto"/>
          <w:highlight w:val="none"/>
          <w:lang w:eastAsia="zh-CN"/>
        </w:rPr>
        <w:t>ZSSZYY</w:t>
      </w:r>
      <w:r>
        <w:rPr>
          <w:rFonts w:hint="eastAsia" w:ascii="宋体" w:hAnsi="宋体" w:cs="宋体"/>
          <w:b/>
          <w:bCs/>
          <w:color w:val="auto"/>
          <w:highlight w:val="none"/>
          <w:lang w:val="en-US" w:eastAsia="zh-CN"/>
        </w:rPr>
        <w:t>-LX</w:t>
      </w:r>
      <w:r>
        <w:rPr>
          <w:rFonts w:hint="eastAsia" w:ascii="宋体" w:hAnsi="宋体" w:cs="宋体"/>
          <w:b/>
          <w:bCs/>
          <w:color w:val="auto"/>
          <w:highlight w:val="none"/>
          <w:lang w:eastAsia="zh-CN"/>
        </w:rPr>
        <w:t>00</w:t>
      </w:r>
      <w:r>
        <w:rPr>
          <w:rFonts w:hint="eastAsia" w:ascii="宋体" w:hAnsi="宋体" w:cs="宋体"/>
          <w:b/>
          <w:bCs/>
          <w:color w:val="auto"/>
          <w:highlight w:val="none"/>
          <w:lang w:val="en-US" w:eastAsia="zh-CN"/>
        </w:rPr>
        <w:t>2</w:t>
      </w:r>
    </w:p>
    <w:p w14:paraId="5D94A16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5DC5945E">
      <w:pPr>
        <w:numPr>
          <w:ilvl w:val="0"/>
          <w:numId w:val="0"/>
        </w:numPr>
        <w:spacing w:line="360" w:lineRule="auto"/>
        <w:ind w:leftChars="0"/>
        <w:jc w:val="both"/>
        <w:rPr>
          <w:rFonts w:hint="eastAsia" w:asciiTheme="minorEastAsia" w:hAnsiTheme="minorEastAsia" w:eastAsiaTheme="minorEastAsia" w:cstheme="minorEastAsia"/>
          <w:b/>
          <w:bCs/>
          <w:color w:val="auto"/>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5637"/>
        <w:gridCol w:w="853"/>
        <w:gridCol w:w="2104"/>
      </w:tblGrid>
      <w:tr w14:paraId="409B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6" w:type="pct"/>
            <w:vAlign w:val="center"/>
          </w:tcPr>
          <w:p w14:paraId="5D965AE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3006" w:type="pct"/>
            <w:vAlign w:val="center"/>
          </w:tcPr>
          <w:p w14:paraId="11E9E7EC">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一般商务条款要求</w:t>
            </w:r>
          </w:p>
        </w:tc>
        <w:tc>
          <w:tcPr>
            <w:tcW w:w="455" w:type="pct"/>
            <w:vAlign w:val="center"/>
          </w:tcPr>
          <w:p w14:paraId="15997D2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是否响应</w:t>
            </w:r>
          </w:p>
        </w:tc>
        <w:tc>
          <w:tcPr>
            <w:tcW w:w="1121" w:type="pct"/>
            <w:vAlign w:val="center"/>
          </w:tcPr>
          <w:p w14:paraId="218405CB">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偏离说明</w:t>
            </w:r>
          </w:p>
        </w:tc>
      </w:tr>
      <w:tr w14:paraId="42FC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pct"/>
            <w:vAlign w:val="center"/>
          </w:tcPr>
          <w:p w14:paraId="6870A875">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3006" w:type="pct"/>
            <w:vAlign w:val="center"/>
          </w:tcPr>
          <w:p w14:paraId="0A5C589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完全理解并接受合同条款要求</w:t>
            </w:r>
          </w:p>
        </w:tc>
        <w:tc>
          <w:tcPr>
            <w:tcW w:w="455" w:type="pct"/>
            <w:vAlign w:val="center"/>
          </w:tcPr>
          <w:p w14:paraId="1B4BCB27">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1121" w:type="pct"/>
            <w:vAlign w:val="center"/>
          </w:tcPr>
          <w:p w14:paraId="3490EEAD">
            <w:pPr>
              <w:spacing w:line="360" w:lineRule="auto"/>
              <w:jc w:val="center"/>
              <w:rPr>
                <w:rFonts w:hint="eastAsia" w:asciiTheme="minorEastAsia" w:hAnsiTheme="minorEastAsia" w:eastAsiaTheme="minorEastAsia" w:cstheme="minorEastAsia"/>
                <w:color w:val="auto"/>
                <w:kern w:val="2"/>
                <w:highlight w:val="none"/>
              </w:rPr>
            </w:pPr>
          </w:p>
        </w:tc>
      </w:tr>
      <w:tr w14:paraId="70E3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pct"/>
            <w:vAlign w:val="center"/>
          </w:tcPr>
          <w:p w14:paraId="6DA94EA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3006" w:type="pct"/>
            <w:vAlign w:val="center"/>
          </w:tcPr>
          <w:p w14:paraId="2855095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完全理解并接受对合格</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人、合格的货物和服务要求</w:t>
            </w:r>
          </w:p>
        </w:tc>
        <w:tc>
          <w:tcPr>
            <w:tcW w:w="455" w:type="pct"/>
            <w:vAlign w:val="center"/>
          </w:tcPr>
          <w:p w14:paraId="3951662A">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1121" w:type="pct"/>
            <w:vAlign w:val="center"/>
          </w:tcPr>
          <w:p w14:paraId="2EF98F18">
            <w:pPr>
              <w:spacing w:line="360" w:lineRule="auto"/>
              <w:jc w:val="center"/>
              <w:rPr>
                <w:rFonts w:hint="eastAsia" w:asciiTheme="minorEastAsia" w:hAnsiTheme="minorEastAsia" w:eastAsiaTheme="minorEastAsia" w:cstheme="minorEastAsia"/>
                <w:color w:val="auto"/>
                <w:kern w:val="2"/>
                <w:highlight w:val="none"/>
              </w:rPr>
            </w:pPr>
          </w:p>
        </w:tc>
      </w:tr>
      <w:tr w14:paraId="2C3C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16" w:type="pct"/>
            <w:vAlign w:val="center"/>
          </w:tcPr>
          <w:p w14:paraId="7E23BEB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3</w:t>
            </w:r>
          </w:p>
        </w:tc>
        <w:tc>
          <w:tcPr>
            <w:tcW w:w="3006" w:type="pct"/>
            <w:vAlign w:val="center"/>
          </w:tcPr>
          <w:p w14:paraId="3478D59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完全理解并接受对</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人的各项须知、规约要求和责任义务</w:t>
            </w:r>
          </w:p>
        </w:tc>
        <w:tc>
          <w:tcPr>
            <w:tcW w:w="455" w:type="pct"/>
            <w:vAlign w:val="center"/>
          </w:tcPr>
          <w:p w14:paraId="14F544EE">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17AD87E">
            <w:pPr>
              <w:spacing w:line="360" w:lineRule="auto"/>
              <w:ind w:right="-35"/>
              <w:jc w:val="center"/>
              <w:rPr>
                <w:rFonts w:hint="eastAsia" w:asciiTheme="minorEastAsia" w:hAnsiTheme="minorEastAsia" w:eastAsiaTheme="minorEastAsia" w:cstheme="minorEastAsia"/>
                <w:color w:val="auto"/>
                <w:kern w:val="2"/>
                <w:highlight w:val="none"/>
              </w:rPr>
            </w:pPr>
          </w:p>
        </w:tc>
      </w:tr>
      <w:tr w14:paraId="21F5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16" w:type="pct"/>
            <w:vAlign w:val="center"/>
          </w:tcPr>
          <w:p w14:paraId="79D93FB0">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 4</w:t>
            </w:r>
          </w:p>
        </w:tc>
        <w:tc>
          <w:tcPr>
            <w:tcW w:w="3006" w:type="pct"/>
            <w:vAlign w:val="center"/>
          </w:tcPr>
          <w:p w14:paraId="01006862">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可提供制造商出具的供货来源证明或供货渠道与品质的合法性证明（如适用）</w:t>
            </w:r>
          </w:p>
        </w:tc>
        <w:tc>
          <w:tcPr>
            <w:tcW w:w="455" w:type="pct"/>
            <w:vAlign w:val="center"/>
          </w:tcPr>
          <w:p w14:paraId="0A406837">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7FD0BA25">
            <w:pPr>
              <w:spacing w:line="360" w:lineRule="auto"/>
              <w:ind w:right="-35"/>
              <w:jc w:val="center"/>
              <w:rPr>
                <w:rFonts w:hint="eastAsia" w:asciiTheme="minorEastAsia" w:hAnsiTheme="minorEastAsia" w:eastAsiaTheme="minorEastAsia" w:cstheme="minorEastAsia"/>
                <w:color w:val="auto"/>
                <w:kern w:val="2"/>
                <w:highlight w:val="none"/>
              </w:rPr>
            </w:pPr>
          </w:p>
        </w:tc>
      </w:tr>
      <w:tr w14:paraId="4FCF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6" w:type="pct"/>
            <w:vAlign w:val="center"/>
          </w:tcPr>
          <w:p w14:paraId="34AC9DC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5</w:t>
            </w:r>
          </w:p>
        </w:tc>
        <w:tc>
          <w:tcPr>
            <w:tcW w:w="3006" w:type="pct"/>
            <w:vAlign w:val="center"/>
          </w:tcPr>
          <w:p w14:paraId="525BB6E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有效期：</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有效期为自递交</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文件起至确定正式中标止不少于90 天，中标单位有效期至项目验收之日</w:t>
            </w:r>
          </w:p>
        </w:tc>
        <w:tc>
          <w:tcPr>
            <w:tcW w:w="455" w:type="pct"/>
            <w:vAlign w:val="center"/>
          </w:tcPr>
          <w:p w14:paraId="536DACAD">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6D6A064F">
            <w:pPr>
              <w:spacing w:line="360" w:lineRule="auto"/>
              <w:ind w:right="-35"/>
              <w:jc w:val="center"/>
              <w:rPr>
                <w:rFonts w:hint="eastAsia" w:asciiTheme="minorEastAsia" w:hAnsiTheme="minorEastAsia" w:eastAsiaTheme="minorEastAsia" w:cstheme="minorEastAsia"/>
                <w:color w:val="auto"/>
                <w:kern w:val="2"/>
                <w:highlight w:val="none"/>
              </w:rPr>
            </w:pPr>
          </w:p>
        </w:tc>
      </w:tr>
      <w:tr w14:paraId="4885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16" w:type="pct"/>
            <w:vAlign w:val="center"/>
          </w:tcPr>
          <w:p w14:paraId="4356D2E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w:t>
            </w:r>
          </w:p>
        </w:tc>
        <w:tc>
          <w:tcPr>
            <w:tcW w:w="3006" w:type="pct"/>
            <w:vAlign w:val="center"/>
          </w:tcPr>
          <w:p w14:paraId="2F7F185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报价内容均涵盖报价要求之一切费用和伴随服务</w:t>
            </w:r>
          </w:p>
        </w:tc>
        <w:tc>
          <w:tcPr>
            <w:tcW w:w="455" w:type="pct"/>
            <w:vAlign w:val="center"/>
          </w:tcPr>
          <w:p w14:paraId="730E8971">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58599330">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2320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245C765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w:t>
            </w:r>
          </w:p>
        </w:tc>
        <w:tc>
          <w:tcPr>
            <w:tcW w:w="3006" w:type="pct"/>
            <w:vAlign w:val="center"/>
          </w:tcPr>
          <w:p w14:paraId="5AD7064F">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交货完工期：按用户需求。</w:t>
            </w:r>
          </w:p>
        </w:tc>
        <w:tc>
          <w:tcPr>
            <w:tcW w:w="455" w:type="pct"/>
            <w:vAlign w:val="center"/>
          </w:tcPr>
          <w:p w14:paraId="5CC9D579">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5345A2D4">
            <w:pPr>
              <w:spacing w:line="360" w:lineRule="auto"/>
              <w:jc w:val="center"/>
              <w:rPr>
                <w:rFonts w:hint="eastAsia" w:asciiTheme="minorEastAsia" w:hAnsiTheme="minorEastAsia" w:eastAsiaTheme="minorEastAsia" w:cstheme="minorEastAsia"/>
                <w:color w:val="auto"/>
                <w:kern w:val="2"/>
                <w:highlight w:val="none"/>
              </w:rPr>
            </w:pPr>
          </w:p>
        </w:tc>
      </w:tr>
      <w:tr w14:paraId="70E0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16" w:type="pct"/>
            <w:vAlign w:val="center"/>
          </w:tcPr>
          <w:p w14:paraId="347A85A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8</w:t>
            </w:r>
          </w:p>
        </w:tc>
        <w:tc>
          <w:tcPr>
            <w:tcW w:w="3006" w:type="pct"/>
            <w:vAlign w:val="center"/>
          </w:tcPr>
          <w:p w14:paraId="3680CFE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质保期及期满后对所供应的货物设备的维护保养，按用户需求（如适用）</w:t>
            </w:r>
          </w:p>
        </w:tc>
        <w:tc>
          <w:tcPr>
            <w:tcW w:w="455" w:type="pct"/>
            <w:vAlign w:val="center"/>
          </w:tcPr>
          <w:p w14:paraId="67C46153">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EFF2F84">
            <w:pPr>
              <w:spacing w:line="360" w:lineRule="auto"/>
              <w:jc w:val="center"/>
              <w:rPr>
                <w:rFonts w:hint="eastAsia" w:asciiTheme="minorEastAsia" w:hAnsiTheme="minorEastAsia" w:eastAsiaTheme="minorEastAsia" w:cstheme="minorEastAsia"/>
                <w:color w:val="auto"/>
                <w:kern w:val="2"/>
                <w:highlight w:val="none"/>
              </w:rPr>
            </w:pPr>
          </w:p>
        </w:tc>
      </w:tr>
      <w:tr w14:paraId="3DC1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16" w:type="pct"/>
            <w:vAlign w:val="center"/>
          </w:tcPr>
          <w:p w14:paraId="2A09620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9</w:t>
            </w:r>
          </w:p>
        </w:tc>
        <w:tc>
          <w:tcPr>
            <w:tcW w:w="3006" w:type="pct"/>
            <w:vAlign w:val="center"/>
          </w:tcPr>
          <w:p w14:paraId="6B03955A">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满足对售后服务的各项要求，</w:t>
            </w:r>
            <w:r>
              <w:rPr>
                <w:rFonts w:hint="eastAsia" w:asciiTheme="minorEastAsia" w:hAnsiTheme="minorEastAsia" w:eastAsiaTheme="minorEastAsia" w:cstheme="minorEastAsia"/>
                <w:iCs/>
                <w:color w:val="auto"/>
                <w:kern w:val="2"/>
                <w:highlight w:val="none"/>
              </w:rPr>
              <w:t>设有已注册（或合作代理）的售后服务营业性机构</w:t>
            </w:r>
            <w:r>
              <w:rPr>
                <w:rFonts w:hint="eastAsia" w:asciiTheme="minorEastAsia" w:hAnsiTheme="minorEastAsia" w:eastAsiaTheme="minorEastAsia" w:cstheme="minorEastAsia"/>
                <w:color w:val="auto"/>
                <w:kern w:val="2"/>
                <w:highlight w:val="none"/>
              </w:rPr>
              <w:t>（如适用）</w:t>
            </w:r>
          </w:p>
        </w:tc>
        <w:tc>
          <w:tcPr>
            <w:tcW w:w="455" w:type="pct"/>
            <w:vAlign w:val="center"/>
          </w:tcPr>
          <w:p w14:paraId="6B10587B">
            <w:pPr>
              <w:spacing w:line="360" w:lineRule="auto"/>
              <w:jc w:val="center"/>
              <w:rPr>
                <w:rFonts w:hint="eastAsia" w:asciiTheme="minorEastAsia" w:hAnsiTheme="minorEastAsia" w:eastAsiaTheme="minorEastAsia" w:cstheme="minorEastAsia"/>
                <w:color w:val="auto"/>
                <w:kern w:val="2"/>
                <w:highlight w:val="none"/>
                <w:lang w:val="en-GB"/>
              </w:rPr>
            </w:pPr>
          </w:p>
        </w:tc>
        <w:tc>
          <w:tcPr>
            <w:tcW w:w="1121" w:type="pct"/>
            <w:vAlign w:val="center"/>
          </w:tcPr>
          <w:p w14:paraId="3210A26A">
            <w:pPr>
              <w:spacing w:line="360" w:lineRule="auto"/>
              <w:jc w:val="center"/>
              <w:rPr>
                <w:rFonts w:hint="eastAsia" w:asciiTheme="minorEastAsia" w:hAnsiTheme="minorEastAsia" w:eastAsiaTheme="minorEastAsia" w:cstheme="minorEastAsia"/>
                <w:color w:val="auto"/>
                <w:kern w:val="2"/>
                <w:highlight w:val="none"/>
              </w:rPr>
            </w:pPr>
          </w:p>
        </w:tc>
      </w:tr>
      <w:tr w14:paraId="50E4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3D89560F">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10</w:t>
            </w:r>
          </w:p>
        </w:tc>
        <w:tc>
          <w:tcPr>
            <w:tcW w:w="3006" w:type="pct"/>
            <w:vAlign w:val="center"/>
          </w:tcPr>
          <w:p w14:paraId="2D359114">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GB"/>
              </w:rPr>
              <w:t>同意接受合同范本所列述的各项条款</w:t>
            </w:r>
            <w:r>
              <w:rPr>
                <w:rFonts w:hint="eastAsia" w:asciiTheme="minorEastAsia" w:hAnsiTheme="minorEastAsia" w:eastAsiaTheme="minorEastAsia" w:cstheme="minorEastAsia"/>
                <w:color w:val="auto"/>
                <w:kern w:val="2"/>
                <w:highlight w:val="none"/>
              </w:rPr>
              <w:t>及附件要求</w:t>
            </w:r>
          </w:p>
        </w:tc>
        <w:tc>
          <w:tcPr>
            <w:tcW w:w="455" w:type="pct"/>
            <w:vAlign w:val="center"/>
          </w:tcPr>
          <w:p w14:paraId="429FA700">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79E5835">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7CB4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2FF2578F">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11</w:t>
            </w:r>
          </w:p>
        </w:tc>
        <w:tc>
          <w:tcPr>
            <w:tcW w:w="3006" w:type="pct"/>
            <w:vAlign w:val="center"/>
          </w:tcPr>
          <w:p w14:paraId="2FB2978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同意按本项目要求缴付相关款项</w:t>
            </w:r>
          </w:p>
        </w:tc>
        <w:tc>
          <w:tcPr>
            <w:tcW w:w="455" w:type="pct"/>
            <w:vAlign w:val="center"/>
          </w:tcPr>
          <w:p w14:paraId="1012A68A">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49E54493">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3886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6" w:type="pct"/>
            <w:vAlign w:val="center"/>
          </w:tcPr>
          <w:p w14:paraId="7F8AAC9C">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12</w:t>
            </w:r>
          </w:p>
        </w:tc>
        <w:tc>
          <w:tcPr>
            <w:tcW w:w="3006" w:type="pct"/>
            <w:vAlign w:val="center"/>
          </w:tcPr>
          <w:p w14:paraId="6F21135B">
            <w:pPr>
              <w:pStyle w:val="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同意采购方以任何形式对我方</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文件内容的真实性和有效性进行审查、验证</w:t>
            </w:r>
          </w:p>
        </w:tc>
        <w:tc>
          <w:tcPr>
            <w:tcW w:w="455" w:type="pct"/>
            <w:vAlign w:val="center"/>
          </w:tcPr>
          <w:p w14:paraId="6402DD29">
            <w:pPr>
              <w:pStyle w:val="38"/>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p>
        </w:tc>
        <w:tc>
          <w:tcPr>
            <w:tcW w:w="1121" w:type="pct"/>
            <w:vAlign w:val="center"/>
          </w:tcPr>
          <w:p w14:paraId="720C1DDD">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3CAB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16" w:type="pct"/>
            <w:vAlign w:val="center"/>
          </w:tcPr>
          <w:p w14:paraId="0F916F4D">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13</w:t>
            </w:r>
          </w:p>
        </w:tc>
        <w:tc>
          <w:tcPr>
            <w:tcW w:w="4583" w:type="pct"/>
            <w:gridSpan w:val="3"/>
            <w:vAlign w:val="center"/>
          </w:tcPr>
          <w:p w14:paraId="2404728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其它商务条款偏离说明：</w:t>
            </w:r>
          </w:p>
        </w:tc>
      </w:tr>
    </w:tbl>
    <w:p w14:paraId="51BE981F">
      <w:pPr>
        <w:ind w:left="826" w:hanging="720" w:hangingChars="343"/>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 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241EF05F">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 xml:space="preserve"> 2.本表内容不得擅自修改。</w:t>
      </w:r>
    </w:p>
    <w:p w14:paraId="334F626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法定代表人（或授权代表）：（签字） </w:t>
      </w:r>
    </w:p>
    <w:p w14:paraId="5D2F605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 xml:space="preserve">人名称：（盖章） </w:t>
      </w:r>
    </w:p>
    <w:p w14:paraId="3185ADA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  年   月   日</w:t>
      </w:r>
    </w:p>
    <w:p w14:paraId="75872B69">
      <w:pPr>
        <w:pStyle w:val="35"/>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 xml:space="preserve">                   .</w:t>
      </w:r>
    </w:p>
    <w:p w14:paraId="4D33B11B">
      <w:pPr>
        <w:pStyle w:val="35"/>
        <w:spacing w:line="240" w:lineRule="auto"/>
        <w:ind w:right="100" w:rightChars="48" w:firstLine="434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日期：     年     月     日</w:t>
      </w:r>
    </w:p>
    <w:p w14:paraId="055554C8">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6"/>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6"/>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供应商资格信用承诺函</w:t>
      </w:r>
    </w:p>
    <w:p w14:paraId="771DF17B">
      <w:pPr>
        <w:pStyle w:val="36"/>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5"/>
        <w:tabs>
          <w:tab w:val="decimal" w:pos="315"/>
          <w:tab w:val="left" w:pos="630"/>
        </w:tabs>
        <w:ind w:left="210" w:firstLine="0" w:firstLineChars="0"/>
        <w:rPr>
          <w:rFonts w:hint="eastAsia"/>
          <w:b/>
          <w:bCs/>
          <w:highlight w:val="none"/>
        </w:rPr>
      </w:pPr>
    </w:p>
    <w:p w14:paraId="448381D9">
      <w:pPr>
        <w:pStyle w:val="35"/>
        <w:tabs>
          <w:tab w:val="decimal" w:pos="315"/>
          <w:tab w:val="left" w:pos="630"/>
        </w:tabs>
        <w:ind w:left="210" w:firstLine="0" w:firstLineChars="0"/>
        <w:rPr>
          <w:rFonts w:hint="eastAsia"/>
          <w:b/>
          <w:bCs/>
          <w:highlight w:val="none"/>
        </w:rPr>
      </w:pPr>
    </w:p>
    <w:p w14:paraId="3F5201DC">
      <w:pPr>
        <w:pStyle w:val="35"/>
        <w:tabs>
          <w:tab w:val="decimal" w:pos="315"/>
          <w:tab w:val="left" w:pos="630"/>
        </w:tabs>
        <w:ind w:left="210" w:firstLine="0" w:firstLineChars="0"/>
        <w:rPr>
          <w:rFonts w:hint="eastAsia"/>
          <w:b/>
          <w:bCs/>
          <w:highlight w:val="none"/>
        </w:rPr>
      </w:pPr>
    </w:p>
    <w:p w14:paraId="291771C4">
      <w:pPr>
        <w:pStyle w:val="35"/>
        <w:tabs>
          <w:tab w:val="decimal" w:pos="315"/>
          <w:tab w:val="left" w:pos="630"/>
        </w:tabs>
        <w:ind w:left="210" w:firstLine="0" w:firstLineChars="0"/>
        <w:rPr>
          <w:rFonts w:hint="eastAsia"/>
          <w:b/>
          <w:bCs/>
          <w:highlight w:val="none"/>
        </w:rPr>
      </w:pPr>
    </w:p>
    <w:p w14:paraId="417C5BC1">
      <w:pPr>
        <w:pStyle w:val="35"/>
        <w:tabs>
          <w:tab w:val="decimal" w:pos="315"/>
          <w:tab w:val="left" w:pos="630"/>
        </w:tabs>
        <w:ind w:left="210" w:firstLine="0" w:firstLineChars="0"/>
        <w:rPr>
          <w:rFonts w:hint="eastAsia"/>
          <w:b/>
          <w:bCs/>
          <w:highlight w:val="none"/>
        </w:rPr>
      </w:pPr>
    </w:p>
    <w:p w14:paraId="6F0A843D">
      <w:pPr>
        <w:pStyle w:val="35"/>
        <w:tabs>
          <w:tab w:val="decimal" w:pos="315"/>
          <w:tab w:val="left" w:pos="630"/>
        </w:tabs>
        <w:ind w:left="210" w:firstLine="0" w:firstLineChars="0"/>
        <w:rPr>
          <w:rFonts w:hint="eastAsia"/>
          <w:b/>
          <w:bCs/>
          <w:highlight w:val="none"/>
        </w:rPr>
      </w:pPr>
    </w:p>
    <w:p w14:paraId="31B1A7CF">
      <w:pPr>
        <w:pStyle w:val="35"/>
        <w:tabs>
          <w:tab w:val="decimal" w:pos="315"/>
          <w:tab w:val="left" w:pos="630"/>
        </w:tabs>
        <w:ind w:left="210" w:firstLine="0" w:firstLineChars="0"/>
        <w:rPr>
          <w:rFonts w:hint="eastAsia"/>
          <w:b/>
          <w:bCs/>
          <w:highlight w:val="none"/>
        </w:rPr>
      </w:pPr>
    </w:p>
    <w:p w14:paraId="67DE597E">
      <w:pPr>
        <w:pStyle w:val="35"/>
        <w:tabs>
          <w:tab w:val="decimal" w:pos="315"/>
          <w:tab w:val="left" w:pos="630"/>
        </w:tabs>
        <w:ind w:left="210" w:firstLine="0" w:firstLineChars="0"/>
        <w:rPr>
          <w:rFonts w:hint="eastAsia"/>
          <w:b/>
          <w:bCs/>
          <w:highlight w:val="none"/>
        </w:rPr>
      </w:pPr>
    </w:p>
    <w:p w14:paraId="3E604480">
      <w:pPr>
        <w:pStyle w:val="35"/>
        <w:tabs>
          <w:tab w:val="decimal" w:pos="315"/>
          <w:tab w:val="left" w:pos="630"/>
        </w:tabs>
        <w:ind w:left="210" w:firstLine="0" w:firstLineChars="0"/>
        <w:rPr>
          <w:rFonts w:hint="eastAsia"/>
          <w:b/>
          <w:bCs/>
          <w:highlight w:val="none"/>
        </w:rPr>
      </w:pPr>
    </w:p>
    <w:p w14:paraId="41F716ED">
      <w:pPr>
        <w:pStyle w:val="35"/>
        <w:tabs>
          <w:tab w:val="decimal" w:pos="315"/>
          <w:tab w:val="left" w:pos="630"/>
        </w:tabs>
        <w:ind w:left="210" w:firstLine="0" w:firstLineChars="0"/>
        <w:rPr>
          <w:rFonts w:hint="eastAsia"/>
          <w:b/>
          <w:bCs/>
          <w:highlight w:val="none"/>
        </w:rPr>
      </w:pPr>
    </w:p>
    <w:p w14:paraId="5ED42C15">
      <w:pPr>
        <w:pStyle w:val="35"/>
        <w:tabs>
          <w:tab w:val="decimal" w:pos="315"/>
          <w:tab w:val="left" w:pos="630"/>
        </w:tabs>
        <w:ind w:left="210" w:firstLine="0" w:firstLineChars="0"/>
        <w:rPr>
          <w:rFonts w:hint="eastAsia"/>
          <w:b/>
          <w:bCs/>
          <w:highlight w:val="none"/>
        </w:rPr>
      </w:pPr>
    </w:p>
    <w:p w14:paraId="4AE5DAEB">
      <w:pPr>
        <w:pStyle w:val="35"/>
        <w:tabs>
          <w:tab w:val="decimal" w:pos="315"/>
          <w:tab w:val="left" w:pos="630"/>
        </w:tabs>
        <w:ind w:left="210" w:firstLine="0" w:firstLineChars="0"/>
        <w:rPr>
          <w:rFonts w:hint="eastAsia"/>
          <w:b/>
          <w:bCs/>
          <w:highlight w:val="none"/>
        </w:rPr>
      </w:pPr>
    </w:p>
    <w:p w14:paraId="373D85C7">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9"/>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9"/>
        <w:rPr>
          <w:highlight w:val="none"/>
        </w:rPr>
      </w:pPr>
    </w:p>
    <w:p w14:paraId="6C2DF059">
      <w:pPr>
        <w:rPr>
          <w:highlight w:val="none"/>
        </w:rPr>
      </w:pPr>
    </w:p>
    <w:p w14:paraId="64AA7248">
      <w:pPr>
        <w:pStyle w:val="9"/>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20"/>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F119917-C1A7-4436-A49D-467ED3C4F7B7}"/>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embedRegular r:id="rId2" w:fontKey="{077BB4E5-B247-411F-B3D4-19409A3AF8E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0F269F24-C0B4-444E-8272-4D7E3E81FF17}"/>
  </w:font>
  <w:font w:name="Tahoma">
    <w:panose1 w:val="020B0604030504040204"/>
    <w:charset w:val="00"/>
    <w:family w:val="swiss"/>
    <w:pitch w:val="default"/>
    <w:sig w:usb0="E1002EFF" w:usb1="C000605B" w:usb2="00000029" w:usb3="00000000" w:csb0="200101FF" w:csb1="20280000"/>
    <w:embedRegular r:id="rId4" w:fontKey="{1BCAA33A-9AF1-4439-91EA-84E8E17E41EF}"/>
  </w:font>
  <w:font w:name="方正仿宋_GB2312">
    <w:panose1 w:val="02000000000000000000"/>
    <w:charset w:val="86"/>
    <w:family w:val="auto"/>
    <w:pitch w:val="default"/>
    <w:sig w:usb0="A00002BF" w:usb1="184F6CFA" w:usb2="00000012" w:usb3="00000000" w:csb0="00040001" w:csb1="00000000"/>
    <w:embedRegular r:id="rId5" w:fontKey="{9B0DCF83-25AA-4303-B869-CFB539DB3F03}"/>
  </w:font>
  <w:font w:name="方正公文小标宋">
    <w:panose1 w:val="02000500000000000000"/>
    <w:charset w:val="86"/>
    <w:family w:val="auto"/>
    <w:pitch w:val="default"/>
    <w:sig w:usb0="A00002BF" w:usb1="38CF7CFA" w:usb2="00000016" w:usb3="00000000" w:csb0="00040001" w:csb1="00000000"/>
    <w:embedRegular r:id="rId6" w:fontKey="{D07D81A2-F07D-4E57-BD41-0D71ACF70C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2"/>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2"/>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abstractNum w:abstractNumId="2">
    <w:nsid w:val="5FD01D0C"/>
    <w:multiLevelType w:val="singleLevel"/>
    <w:tmpl w:val="5FD01D0C"/>
    <w:lvl w:ilvl="0" w:tentative="0">
      <w:start w:val="1"/>
      <w:numFmt w:val="chineseCounting"/>
      <w:suff w:val="nothing"/>
      <w:lvlText w:val="%1、"/>
      <w:lvlJc w:val="left"/>
      <w:rPr>
        <w:rFonts w:hint="eastAsia"/>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1E90844"/>
    <w:rsid w:val="020C7A9F"/>
    <w:rsid w:val="0236335D"/>
    <w:rsid w:val="026F4134"/>
    <w:rsid w:val="027D172A"/>
    <w:rsid w:val="02B71832"/>
    <w:rsid w:val="02BD28BB"/>
    <w:rsid w:val="034B6DE4"/>
    <w:rsid w:val="03AE5E66"/>
    <w:rsid w:val="03D96696"/>
    <w:rsid w:val="04321AE1"/>
    <w:rsid w:val="044959C1"/>
    <w:rsid w:val="04956AE0"/>
    <w:rsid w:val="04BD38C2"/>
    <w:rsid w:val="05415DAA"/>
    <w:rsid w:val="059B12C3"/>
    <w:rsid w:val="05A037E6"/>
    <w:rsid w:val="06070569"/>
    <w:rsid w:val="06345E06"/>
    <w:rsid w:val="064F6E71"/>
    <w:rsid w:val="0654635C"/>
    <w:rsid w:val="06783553"/>
    <w:rsid w:val="06AD62E4"/>
    <w:rsid w:val="07A11C91"/>
    <w:rsid w:val="07B36F67"/>
    <w:rsid w:val="07FB0F3B"/>
    <w:rsid w:val="08127715"/>
    <w:rsid w:val="08242341"/>
    <w:rsid w:val="08365E65"/>
    <w:rsid w:val="084240B7"/>
    <w:rsid w:val="089D7DD2"/>
    <w:rsid w:val="08B752BB"/>
    <w:rsid w:val="08D44105"/>
    <w:rsid w:val="09092FFD"/>
    <w:rsid w:val="09322AD0"/>
    <w:rsid w:val="09457797"/>
    <w:rsid w:val="09E56F0E"/>
    <w:rsid w:val="09E76A06"/>
    <w:rsid w:val="0A0E482C"/>
    <w:rsid w:val="0A2148F3"/>
    <w:rsid w:val="0A3C2768"/>
    <w:rsid w:val="0A645793"/>
    <w:rsid w:val="0ACC2AB1"/>
    <w:rsid w:val="0B077F8D"/>
    <w:rsid w:val="0B3B7316"/>
    <w:rsid w:val="0C4F369E"/>
    <w:rsid w:val="0C5332C3"/>
    <w:rsid w:val="0CA75583"/>
    <w:rsid w:val="0CC872A8"/>
    <w:rsid w:val="0CF85DDF"/>
    <w:rsid w:val="0D5A6D87"/>
    <w:rsid w:val="0D847C4F"/>
    <w:rsid w:val="0D8542C2"/>
    <w:rsid w:val="0D884CCF"/>
    <w:rsid w:val="0E355B19"/>
    <w:rsid w:val="0E536A00"/>
    <w:rsid w:val="0E5B5FC3"/>
    <w:rsid w:val="0E7A5E55"/>
    <w:rsid w:val="0E8518F4"/>
    <w:rsid w:val="0EB300C3"/>
    <w:rsid w:val="0F4B6AF4"/>
    <w:rsid w:val="0F4C0F63"/>
    <w:rsid w:val="0FA20891"/>
    <w:rsid w:val="0FA71E6F"/>
    <w:rsid w:val="0FD5219C"/>
    <w:rsid w:val="0FD92330"/>
    <w:rsid w:val="0FE13D46"/>
    <w:rsid w:val="1004560C"/>
    <w:rsid w:val="10105367"/>
    <w:rsid w:val="10194349"/>
    <w:rsid w:val="101E3440"/>
    <w:rsid w:val="10473C8D"/>
    <w:rsid w:val="105C411B"/>
    <w:rsid w:val="11763118"/>
    <w:rsid w:val="11973186"/>
    <w:rsid w:val="11AD2023"/>
    <w:rsid w:val="120F351E"/>
    <w:rsid w:val="122F22A3"/>
    <w:rsid w:val="1233690D"/>
    <w:rsid w:val="126C0948"/>
    <w:rsid w:val="12926EFA"/>
    <w:rsid w:val="12B66D8B"/>
    <w:rsid w:val="12DD7FB1"/>
    <w:rsid w:val="13065F6D"/>
    <w:rsid w:val="131807C2"/>
    <w:rsid w:val="133032AB"/>
    <w:rsid w:val="1335117B"/>
    <w:rsid w:val="13731CA7"/>
    <w:rsid w:val="13946135"/>
    <w:rsid w:val="139E4104"/>
    <w:rsid w:val="13C06683"/>
    <w:rsid w:val="13C46CE8"/>
    <w:rsid w:val="13CD3690"/>
    <w:rsid w:val="13F66FF5"/>
    <w:rsid w:val="14056C5F"/>
    <w:rsid w:val="14147066"/>
    <w:rsid w:val="141B4D12"/>
    <w:rsid w:val="14847063"/>
    <w:rsid w:val="14A34167"/>
    <w:rsid w:val="14A64DE1"/>
    <w:rsid w:val="14BC4BF2"/>
    <w:rsid w:val="14CB1683"/>
    <w:rsid w:val="14CF6317"/>
    <w:rsid w:val="14E951B7"/>
    <w:rsid w:val="14F415B7"/>
    <w:rsid w:val="15254E58"/>
    <w:rsid w:val="155410C2"/>
    <w:rsid w:val="155E1C7E"/>
    <w:rsid w:val="156D5B46"/>
    <w:rsid w:val="15AD05C9"/>
    <w:rsid w:val="16225C7A"/>
    <w:rsid w:val="164134C1"/>
    <w:rsid w:val="16A06855"/>
    <w:rsid w:val="16B50547"/>
    <w:rsid w:val="173F7E2B"/>
    <w:rsid w:val="17A90CD9"/>
    <w:rsid w:val="17C52DCA"/>
    <w:rsid w:val="17F8087D"/>
    <w:rsid w:val="180715CC"/>
    <w:rsid w:val="180C6E5D"/>
    <w:rsid w:val="1810078A"/>
    <w:rsid w:val="181D2269"/>
    <w:rsid w:val="1864257A"/>
    <w:rsid w:val="1876405C"/>
    <w:rsid w:val="18DC33FE"/>
    <w:rsid w:val="18FC5C71"/>
    <w:rsid w:val="190E5A1C"/>
    <w:rsid w:val="19150DE7"/>
    <w:rsid w:val="19163892"/>
    <w:rsid w:val="193D4365"/>
    <w:rsid w:val="19730A26"/>
    <w:rsid w:val="1977008B"/>
    <w:rsid w:val="199839CC"/>
    <w:rsid w:val="19B56EAA"/>
    <w:rsid w:val="19BC1F42"/>
    <w:rsid w:val="1A0F6C37"/>
    <w:rsid w:val="1A361CF4"/>
    <w:rsid w:val="1A3F2338"/>
    <w:rsid w:val="1A4F1E3F"/>
    <w:rsid w:val="1A9D7B4F"/>
    <w:rsid w:val="1AA73D43"/>
    <w:rsid w:val="1AB70828"/>
    <w:rsid w:val="1AF2145B"/>
    <w:rsid w:val="1B2750C0"/>
    <w:rsid w:val="1B3D23C9"/>
    <w:rsid w:val="1BD96C26"/>
    <w:rsid w:val="1BF2030E"/>
    <w:rsid w:val="1C0344CD"/>
    <w:rsid w:val="1C24274C"/>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7E516C"/>
    <w:rsid w:val="1E852CF4"/>
    <w:rsid w:val="1EB25396"/>
    <w:rsid w:val="1F3B432C"/>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11EBE"/>
    <w:rsid w:val="24E66811"/>
    <w:rsid w:val="25054BD9"/>
    <w:rsid w:val="250F3FB0"/>
    <w:rsid w:val="253357AE"/>
    <w:rsid w:val="25611458"/>
    <w:rsid w:val="25816F63"/>
    <w:rsid w:val="2588078D"/>
    <w:rsid w:val="25C2328F"/>
    <w:rsid w:val="25CC0B6B"/>
    <w:rsid w:val="25DB120B"/>
    <w:rsid w:val="25DC73B6"/>
    <w:rsid w:val="2617508F"/>
    <w:rsid w:val="26613359"/>
    <w:rsid w:val="26A40BF9"/>
    <w:rsid w:val="26A67AEB"/>
    <w:rsid w:val="26E77012"/>
    <w:rsid w:val="26F44B99"/>
    <w:rsid w:val="27736336"/>
    <w:rsid w:val="27834D68"/>
    <w:rsid w:val="27DC212D"/>
    <w:rsid w:val="27F50B98"/>
    <w:rsid w:val="281F2D00"/>
    <w:rsid w:val="28702D83"/>
    <w:rsid w:val="28800C4E"/>
    <w:rsid w:val="2885195F"/>
    <w:rsid w:val="28E53263"/>
    <w:rsid w:val="290F208E"/>
    <w:rsid w:val="29303E2B"/>
    <w:rsid w:val="29474174"/>
    <w:rsid w:val="29B669AE"/>
    <w:rsid w:val="29D639B5"/>
    <w:rsid w:val="2A7F2E91"/>
    <w:rsid w:val="2A8266C2"/>
    <w:rsid w:val="2AC35C5A"/>
    <w:rsid w:val="2AE0038E"/>
    <w:rsid w:val="2AF163EF"/>
    <w:rsid w:val="2AFE4AA5"/>
    <w:rsid w:val="2B0611F2"/>
    <w:rsid w:val="2BAD4394"/>
    <w:rsid w:val="2C0D7F3B"/>
    <w:rsid w:val="2C265224"/>
    <w:rsid w:val="2C2B4F37"/>
    <w:rsid w:val="2C376C2F"/>
    <w:rsid w:val="2CA814B4"/>
    <w:rsid w:val="2D7F1A29"/>
    <w:rsid w:val="2DA74F35"/>
    <w:rsid w:val="2DD07B0B"/>
    <w:rsid w:val="2E493F85"/>
    <w:rsid w:val="2E6402CC"/>
    <w:rsid w:val="2E65537E"/>
    <w:rsid w:val="2EA46F2C"/>
    <w:rsid w:val="2EC86DBC"/>
    <w:rsid w:val="2EFF6701"/>
    <w:rsid w:val="2F1F122A"/>
    <w:rsid w:val="2F215FF3"/>
    <w:rsid w:val="2F862C22"/>
    <w:rsid w:val="2FE847F6"/>
    <w:rsid w:val="304932B5"/>
    <w:rsid w:val="30540A12"/>
    <w:rsid w:val="306C4391"/>
    <w:rsid w:val="309C75DC"/>
    <w:rsid w:val="30C7600D"/>
    <w:rsid w:val="30D3701B"/>
    <w:rsid w:val="30E90739"/>
    <w:rsid w:val="311324BC"/>
    <w:rsid w:val="31293AA7"/>
    <w:rsid w:val="314E4A9B"/>
    <w:rsid w:val="31672DFC"/>
    <w:rsid w:val="318B0193"/>
    <w:rsid w:val="318B7B2F"/>
    <w:rsid w:val="320F2EF1"/>
    <w:rsid w:val="32292413"/>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616F"/>
    <w:rsid w:val="362A1F41"/>
    <w:rsid w:val="3634544E"/>
    <w:rsid w:val="364439E4"/>
    <w:rsid w:val="367478B5"/>
    <w:rsid w:val="3679148F"/>
    <w:rsid w:val="36AF18A3"/>
    <w:rsid w:val="36C16F69"/>
    <w:rsid w:val="373A365F"/>
    <w:rsid w:val="37536184"/>
    <w:rsid w:val="37B426A3"/>
    <w:rsid w:val="37FC25E8"/>
    <w:rsid w:val="38074287"/>
    <w:rsid w:val="381D0162"/>
    <w:rsid w:val="383A72A1"/>
    <w:rsid w:val="38A47258"/>
    <w:rsid w:val="38AD3B89"/>
    <w:rsid w:val="39210D1B"/>
    <w:rsid w:val="395835DE"/>
    <w:rsid w:val="39706F1A"/>
    <w:rsid w:val="397D4B67"/>
    <w:rsid w:val="398654C1"/>
    <w:rsid w:val="39D249D2"/>
    <w:rsid w:val="3A0604FB"/>
    <w:rsid w:val="3ABC4E9A"/>
    <w:rsid w:val="3AC16F61"/>
    <w:rsid w:val="3ACD7016"/>
    <w:rsid w:val="3B1629BB"/>
    <w:rsid w:val="3B19704C"/>
    <w:rsid w:val="3B425FF9"/>
    <w:rsid w:val="3B9207E8"/>
    <w:rsid w:val="3B96408D"/>
    <w:rsid w:val="3BA157A6"/>
    <w:rsid w:val="3C2D4A5B"/>
    <w:rsid w:val="3C7B1343"/>
    <w:rsid w:val="3CB02E28"/>
    <w:rsid w:val="3CEB4A5B"/>
    <w:rsid w:val="3D0C031A"/>
    <w:rsid w:val="3D371009"/>
    <w:rsid w:val="3DA13D5E"/>
    <w:rsid w:val="3DA97FFD"/>
    <w:rsid w:val="3DB647D3"/>
    <w:rsid w:val="3DBF59D9"/>
    <w:rsid w:val="3E2D5311"/>
    <w:rsid w:val="3E9B73AF"/>
    <w:rsid w:val="3EAF249C"/>
    <w:rsid w:val="3EB968CD"/>
    <w:rsid w:val="3ED100BA"/>
    <w:rsid w:val="3F1E2BD3"/>
    <w:rsid w:val="3F290C82"/>
    <w:rsid w:val="3F9A748B"/>
    <w:rsid w:val="3FBD0BAE"/>
    <w:rsid w:val="3FD50418"/>
    <w:rsid w:val="3FF62ABE"/>
    <w:rsid w:val="403F6094"/>
    <w:rsid w:val="40884DD4"/>
    <w:rsid w:val="41357C9D"/>
    <w:rsid w:val="41384034"/>
    <w:rsid w:val="41F45E6E"/>
    <w:rsid w:val="41FB38E8"/>
    <w:rsid w:val="42184B9F"/>
    <w:rsid w:val="421D7F4B"/>
    <w:rsid w:val="42717540"/>
    <w:rsid w:val="42894042"/>
    <w:rsid w:val="42CB76A9"/>
    <w:rsid w:val="42D431E1"/>
    <w:rsid w:val="43126B92"/>
    <w:rsid w:val="434D7F2B"/>
    <w:rsid w:val="437316E5"/>
    <w:rsid w:val="43780E57"/>
    <w:rsid w:val="43830078"/>
    <w:rsid w:val="43C91598"/>
    <w:rsid w:val="43DD4B86"/>
    <w:rsid w:val="444706C2"/>
    <w:rsid w:val="445B3FBA"/>
    <w:rsid w:val="447B2DE3"/>
    <w:rsid w:val="44B96FF5"/>
    <w:rsid w:val="45152CF7"/>
    <w:rsid w:val="451D6A30"/>
    <w:rsid w:val="45350C77"/>
    <w:rsid w:val="46366B4D"/>
    <w:rsid w:val="466225D9"/>
    <w:rsid w:val="46674A02"/>
    <w:rsid w:val="46792BEA"/>
    <w:rsid w:val="46DF78FC"/>
    <w:rsid w:val="471E284C"/>
    <w:rsid w:val="477E75DC"/>
    <w:rsid w:val="478265E6"/>
    <w:rsid w:val="479613BE"/>
    <w:rsid w:val="47B65380"/>
    <w:rsid w:val="47F92762"/>
    <w:rsid w:val="480C6CE1"/>
    <w:rsid w:val="486440DC"/>
    <w:rsid w:val="48824A73"/>
    <w:rsid w:val="4883477C"/>
    <w:rsid w:val="49160E35"/>
    <w:rsid w:val="491A11EF"/>
    <w:rsid w:val="49230C0F"/>
    <w:rsid w:val="498C2647"/>
    <w:rsid w:val="49FB78F0"/>
    <w:rsid w:val="4A0F5F3A"/>
    <w:rsid w:val="4A2A1CE5"/>
    <w:rsid w:val="4A454E53"/>
    <w:rsid w:val="4A6972CF"/>
    <w:rsid w:val="4AE36536"/>
    <w:rsid w:val="4B00619D"/>
    <w:rsid w:val="4B215BCE"/>
    <w:rsid w:val="4B4B30CF"/>
    <w:rsid w:val="4B6309DD"/>
    <w:rsid w:val="4B642760"/>
    <w:rsid w:val="4B8C5FE6"/>
    <w:rsid w:val="4BA13F1F"/>
    <w:rsid w:val="4BBC79FC"/>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EF120B3"/>
    <w:rsid w:val="4F093CA9"/>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AB1BDC"/>
    <w:rsid w:val="52C2229C"/>
    <w:rsid w:val="52D91B65"/>
    <w:rsid w:val="531D551D"/>
    <w:rsid w:val="533015C4"/>
    <w:rsid w:val="534D53DE"/>
    <w:rsid w:val="535C52E6"/>
    <w:rsid w:val="537137C2"/>
    <w:rsid w:val="53803128"/>
    <w:rsid w:val="53A85FDD"/>
    <w:rsid w:val="53C64393"/>
    <w:rsid w:val="545509EE"/>
    <w:rsid w:val="54767E7A"/>
    <w:rsid w:val="54E978DB"/>
    <w:rsid w:val="54FF433E"/>
    <w:rsid w:val="55513BBF"/>
    <w:rsid w:val="556C7EFE"/>
    <w:rsid w:val="55F3226C"/>
    <w:rsid w:val="56292694"/>
    <w:rsid w:val="56457A9E"/>
    <w:rsid w:val="56B22C1E"/>
    <w:rsid w:val="56C810A5"/>
    <w:rsid w:val="56E973C7"/>
    <w:rsid w:val="57031B32"/>
    <w:rsid w:val="573F761C"/>
    <w:rsid w:val="574657B9"/>
    <w:rsid w:val="578F619E"/>
    <w:rsid w:val="57A57489"/>
    <w:rsid w:val="57A87BB0"/>
    <w:rsid w:val="57BE43CE"/>
    <w:rsid w:val="57CA29DE"/>
    <w:rsid w:val="57F067B7"/>
    <w:rsid w:val="584A1532"/>
    <w:rsid w:val="58A75C91"/>
    <w:rsid w:val="58D75E75"/>
    <w:rsid w:val="58FF0E19"/>
    <w:rsid w:val="59182329"/>
    <w:rsid w:val="59785AD5"/>
    <w:rsid w:val="59C57F5B"/>
    <w:rsid w:val="5A3B0749"/>
    <w:rsid w:val="5A5D046C"/>
    <w:rsid w:val="5A9650A1"/>
    <w:rsid w:val="5AA12AF6"/>
    <w:rsid w:val="5AD325CA"/>
    <w:rsid w:val="5AE4424C"/>
    <w:rsid w:val="5B01542B"/>
    <w:rsid w:val="5B3538D8"/>
    <w:rsid w:val="5B88216D"/>
    <w:rsid w:val="5B9B0E4B"/>
    <w:rsid w:val="5BEE75D9"/>
    <w:rsid w:val="5BF42158"/>
    <w:rsid w:val="5C013996"/>
    <w:rsid w:val="5C2C01DC"/>
    <w:rsid w:val="5C5411D8"/>
    <w:rsid w:val="5CF74222"/>
    <w:rsid w:val="5D1D5C03"/>
    <w:rsid w:val="5D337249"/>
    <w:rsid w:val="5D530FE7"/>
    <w:rsid w:val="5D87651F"/>
    <w:rsid w:val="5DBF146B"/>
    <w:rsid w:val="5E0F60B1"/>
    <w:rsid w:val="5E1F0056"/>
    <w:rsid w:val="5E7D786B"/>
    <w:rsid w:val="5E9A60E7"/>
    <w:rsid w:val="5E9D755E"/>
    <w:rsid w:val="5EBA003B"/>
    <w:rsid w:val="5EE66482"/>
    <w:rsid w:val="5FB82473"/>
    <w:rsid w:val="5FF516A8"/>
    <w:rsid w:val="604A6791"/>
    <w:rsid w:val="605B59B8"/>
    <w:rsid w:val="605E718A"/>
    <w:rsid w:val="60952414"/>
    <w:rsid w:val="60C253EF"/>
    <w:rsid w:val="60D80F17"/>
    <w:rsid w:val="60D84475"/>
    <w:rsid w:val="60EC39AD"/>
    <w:rsid w:val="60EE114C"/>
    <w:rsid w:val="61564461"/>
    <w:rsid w:val="615A5359"/>
    <w:rsid w:val="619B0AFB"/>
    <w:rsid w:val="61DD4664"/>
    <w:rsid w:val="61E11E81"/>
    <w:rsid w:val="62410803"/>
    <w:rsid w:val="62B561CE"/>
    <w:rsid w:val="62C1183B"/>
    <w:rsid w:val="62C53944"/>
    <w:rsid w:val="63935E5F"/>
    <w:rsid w:val="63AD64A6"/>
    <w:rsid w:val="647519F7"/>
    <w:rsid w:val="648D6F4F"/>
    <w:rsid w:val="64D511EA"/>
    <w:rsid w:val="64F93374"/>
    <w:rsid w:val="65007483"/>
    <w:rsid w:val="65012EF0"/>
    <w:rsid w:val="652341F0"/>
    <w:rsid w:val="65343016"/>
    <w:rsid w:val="654215C6"/>
    <w:rsid w:val="65E44122"/>
    <w:rsid w:val="65F17C26"/>
    <w:rsid w:val="669B2BD8"/>
    <w:rsid w:val="67456B1F"/>
    <w:rsid w:val="675370B0"/>
    <w:rsid w:val="679B3E58"/>
    <w:rsid w:val="67A624E1"/>
    <w:rsid w:val="67E124EF"/>
    <w:rsid w:val="68226DDF"/>
    <w:rsid w:val="6836628F"/>
    <w:rsid w:val="68546788"/>
    <w:rsid w:val="68625406"/>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A54025"/>
    <w:rsid w:val="6AC4522D"/>
    <w:rsid w:val="6B1104B4"/>
    <w:rsid w:val="6B362F75"/>
    <w:rsid w:val="6C04178A"/>
    <w:rsid w:val="6C11269F"/>
    <w:rsid w:val="6C2A5903"/>
    <w:rsid w:val="6C355466"/>
    <w:rsid w:val="6C4255C7"/>
    <w:rsid w:val="6D745F31"/>
    <w:rsid w:val="6D761B68"/>
    <w:rsid w:val="6DD46C2D"/>
    <w:rsid w:val="6E506F8F"/>
    <w:rsid w:val="6EAB5982"/>
    <w:rsid w:val="6EC84708"/>
    <w:rsid w:val="6F1572A0"/>
    <w:rsid w:val="6F3911E0"/>
    <w:rsid w:val="6FA74FF3"/>
    <w:rsid w:val="6FBD6F8D"/>
    <w:rsid w:val="6FF05465"/>
    <w:rsid w:val="6FF92EFA"/>
    <w:rsid w:val="7048642E"/>
    <w:rsid w:val="70675C74"/>
    <w:rsid w:val="70741DA4"/>
    <w:rsid w:val="70B622DA"/>
    <w:rsid w:val="70C816C5"/>
    <w:rsid w:val="70D1632C"/>
    <w:rsid w:val="70DF707F"/>
    <w:rsid w:val="715E167E"/>
    <w:rsid w:val="718D136F"/>
    <w:rsid w:val="71B53214"/>
    <w:rsid w:val="71C97B84"/>
    <w:rsid w:val="72117F55"/>
    <w:rsid w:val="72533FE0"/>
    <w:rsid w:val="727A0BE5"/>
    <w:rsid w:val="72C23C67"/>
    <w:rsid w:val="73335F46"/>
    <w:rsid w:val="737B724B"/>
    <w:rsid w:val="737E3665"/>
    <w:rsid w:val="73804649"/>
    <w:rsid w:val="73E32199"/>
    <w:rsid w:val="7418624A"/>
    <w:rsid w:val="741C1A4E"/>
    <w:rsid w:val="749649DF"/>
    <w:rsid w:val="74A91A49"/>
    <w:rsid w:val="74A9247D"/>
    <w:rsid w:val="75166107"/>
    <w:rsid w:val="752E4D12"/>
    <w:rsid w:val="75361222"/>
    <w:rsid w:val="754356EA"/>
    <w:rsid w:val="755954E2"/>
    <w:rsid w:val="7575776E"/>
    <w:rsid w:val="757A60AE"/>
    <w:rsid w:val="75B415C0"/>
    <w:rsid w:val="75C103EF"/>
    <w:rsid w:val="75E15C9A"/>
    <w:rsid w:val="75F431FF"/>
    <w:rsid w:val="760C4FC0"/>
    <w:rsid w:val="764D77F8"/>
    <w:rsid w:val="766D10AA"/>
    <w:rsid w:val="767605BC"/>
    <w:rsid w:val="76D70A6A"/>
    <w:rsid w:val="77216F4A"/>
    <w:rsid w:val="774748A0"/>
    <w:rsid w:val="774B06EA"/>
    <w:rsid w:val="775B1491"/>
    <w:rsid w:val="77A95037"/>
    <w:rsid w:val="77D446F7"/>
    <w:rsid w:val="77DE1B76"/>
    <w:rsid w:val="780B759D"/>
    <w:rsid w:val="782D78AE"/>
    <w:rsid w:val="78406D92"/>
    <w:rsid w:val="786101C1"/>
    <w:rsid w:val="786A6017"/>
    <w:rsid w:val="78C12D83"/>
    <w:rsid w:val="78CF0F6E"/>
    <w:rsid w:val="78E4686E"/>
    <w:rsid w:val="797F6A72"/>
    <w:rsid w:val="798B12FD"/>
    <w:rsid w:val="79D614B8"/>
    <w:rsid w:val="7B4E4990"/>
    <w:rsid w:val="7B8049A7"/>
    <w:rsid w:val="7BD30CC7"/>
    <w:rsid w:val="7BD563DA"/>
    <w:rsid w:val="7C6C4FDB"/>
    <w:rsid w:val="7C8F163B"/>
    <w:rsid w:val="7CAA0ADC"/>
    <w:rsid w:val="7D4B2583"/>
    <w:rsid w:val="7DFD696E"/>
    <w:rsid w:val="7E0843C1"/>
    <w:rsid w:val="7E17093E"/>
    <w:rsid w:val="7EA00289"/>
    <w:rsid w:val="7EBB39E6"/>
    <w:rsid w:val="7F012530"/>
    <w:rsid w:val="7F0A7EBE"/>
    <w:rsid w:val="7F477001"/>
    <w:rsid w:val="7FAA2E4F"/>
    <w:rsid w:val="7FF268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qFormat/>
    <w:uiPriority w:val="0"/>
    <w:pPr>
      <w:keepNext/>
      <w:spacing w:before="240" w:after="60"/>
      <w:outlineLvl w:val="1"/>
    </w:pPr>
    <w:rPr>
      <w:rFonts w:ascii="Arial" w:hAnsi="Arial" w:eastAsia="黑体"/>
      <w:b/>
      <w:bCs/>
      <w:sz w:val="32"/>
      <w:szCs w:val="32"/>
    </w:rPr>
  </w:style>
  <w:style w:type="paragraph" w:styleId="4">
    <w:name w:val="heading 3"/>
    <w:basedOn w:val="1"/>
    <w:next w:val="1"/>
    <w:link w:val="25"/>
    <w:qFormat/>
    <w:uiPriority w:val="0"/>
    <w:pPr>
      <w:keepNext/>
      <w:spacing w:line="460" w:lineRule="exact"/>
      <w:outlineLvl w:val="2"/>
    </w:pPr>
    <w:rPr>
      <w:rFonts w:ascii="宋体" w:hAnsi="宋体"/>
      <w:b/>
      <w:bCs/>
      <w:sz w:val="3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ind w:firstLine="420"/>
    </w:pPr>
    <w:rPr>
      <w:rFonts w:cs="楷体_GB2312"/>
      <w:szCs w:val="20"/>
    </w:rPr>
  </w:style>
  <w:style w:type="paragraph" w:styleId="7">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8">
    <w:name w:val="annotation text"/>
    <w:basedOn w:val="1"/>
    <w:qFormat/>
    <w:uiPriority w:val="0"/>
  </w:style>
  <w:style w:type="paragraph" w:styleId="9">
    <w:name w:val="Body Text"/>
    <w:basedOn w:val="1"/>
    <w:next w:val="1"/>
    <w:link w:val="26"/>
    <w:unhideWhenUsed/>
    <w:qFormat/>
    <w:uiPriority w:val="99"/>
    <w:pPr>
      <w:spacing w:after="120"/>
    </w:pPr>
  </w:style>
  <w:style w:type="paragraph" w:styleId="10">
    <w:name w:val="Body Text Indent"/>
    <w:basedOn w:val="1"/>
    <w:unhideWhenUsed/>
    <w:qFormat/>
    <w:uiPriority w:val="99"/>
    <w:pPr>
      <w:spacing w:after="120"/>
      <w:ind w:left="420" w:leftChars="200"/>
    </w:pPr>
  </w:style>
  <w:style w:type="paragraph" w:styleId="11">
    <w:name w:val="Balloon Text"/>
    <w:basedOn w:val="1"/>
    <w:link w:val="27"/>
    <w:unhideWhenUsed/>
    <w:qFormat/>
    <w:uiPriority w:val="99"/>
    <w:pPr>
      <w:spacing w:line="240" w:lineRule="auto"/>
    </w:pPr>
    <w:rPr>
      <w:kern w:val="0"/>
      <w:sz w:val="18"/>
      <w:szCs w:val="18"/>
    </w:rPr>
  </w:style>
  <w:style w:type="paragraph" w:styleId="12">
    <w:name w:val="footer"/>
    <w:basedOn w:val="1"/>
    <w:link w:val="28"/>
    <w:unhideWhenUsed/>
    <w:qFormat/>
    <w:uiPriority w:val="0"/>
    <w:pPr>
      <w:tabs>
        <w:tab w:val="center" w:pos="4153"/>
        <w:tab w:val="right" w:pos="8306"/>
      </w:tabs>
      <w:snapToGrid w:val="0"/>
      <w:jc w:val="left"/>
    </w:pPr>
    <w:rPr>
      <w:kern w:val="0"/>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index heading"/>
    <w:basedOn w:val="1"/>
    <w:next w:val="15"/>
    <w:qFormat/>
    <w:uiPriority w:val="0"/>
    <w:pPr>
      <w:tabs>
        <w:tab w:val="decimal" w:pos="315"/>
        <w:tab w:val="left" w:pos="630"/>
      </w:tabs>
    </w:pPr>
    <w:rPr>
      <w:rFonts w:ascii="Times New Roman" w:hAnsi="Times New Roman"/>
      <w:szCs w:val="20"/>
    </w:rPr>
  </w:style>
  <w:style w:type="paragraph" w:styleId="15">
    <w:name w:val="index 1"/>
    <w:basedOn w:val="1"/>
    <w:next w:val="1"/>
    <w:qFormat/>
    <w:uiPriority w:val="0"/>
    <w:pPr>
      <w:tabs>
        <w:tab w:val="decimal" w:pos="315"/>
        <w:tab w:val="left" w:pos="630"/>
      </w:tabs>
    </w:pPr>
  </w:style>
  <w:style w:type="paragraph" w:styleId="16">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7">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8">
    <w:name w:val="Body Text First Indent"/>
    <w:basedOn w:val="1"/>
    <w:link w:val="31"/>
    <w:qFormat/>
    <w:uiPriority w:val="0"/>
    <w:pPr>
      <w:widowControl/>
      <w:spacing w:before="100" w:beforeAutospacing="1" w:after="100" w:afterAutospacing="1" w:line="360" w:lineRule="auto"/>
      <w:jc w:val="left"/>
    </w:pPr>
    <w:rPr>
      <w:rFonts w:ascii="宋体" w:hAnsi="宋体" w:eastAsia="华文新魏"/>
      <w:sz w:val="24"/>
    </w:rPr>
  </w:style>
  <w:style w:type="paragraph" w:styleId="19">
    <w:name w:val="Body Text First Indent 2"/>
    <w:basedOn w:val="10"/>
    <w:unhideWhenUsed/>
    <w:qFormat/>
    <w:uiPriority w:val="99"/>
    <w:pPr>
      <w:spacing w:after="0" w:line="360" w:lineRule="auto"/>
      <w:ind w:left="0" w:leftChars="0"/>
      <w:jc w:val="both"/>
    </w:pPr>
  </w:style>
  <w:style w:type="table" w:styleId="21">
    <w:name w:val="Table Grid"/>
    <w:basedOn w:val="20"/>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unhideWhenUsed/>
    <w:qFormat/>
    <w:uiPriority w:val="99"/>
    <w:rPr>
      <w:color w:val="313346"/>
      <w:u w:val="none"/>
    </w:rPr>
  </w:style>
  <w:style w:type="character" w:customStyle="1" w:styleId="25">
    <w:name w:val="标题 3 字符"/>
    <w:link w:val="4"/>
    <w:qFormat/>
    <w:uiPriority w:val="0"/>
    <w:rPr>
      <w:rFonts w:ascii="宋体" w:hAnsi="宋体"/>
      <w:b/>
      <w:bCs/>
      <w:kern w:val="2"/>
      <w:sz w:val="30"/>
      <w:szCs w:val="24"/>
    </w:rPr>
  </w:style>
  <w:style w:type="character" w:customStyle="1" w:styleId="26">
    <w:name w:val="正文文本 字符"/>
    <w:link w:val="9"/>
    <w:semiHidden/>
    <w:qFormat/>
    <w:uiPriority w:val="99"/>
    <w:rPr>
      <w:kern w:val="2"/>
      <w:sz w:val="21"/>
      <w:szCs w:val="24"/>
    </w:rPr>
  </w:style>
  <w:style w:type="character" w:customStyle="1" w:styleId="27">
    <w:name w:val="批注框文本 字符"/>
    <w:link w:val="11"/>
    <w:semiHidden/>
    <w:qFormat/>
    <w:uiPriority w:val="99"/>
    <w:rPr>
      <w:sz w:val="18"/>
      <w:szCs w:val="18"/>
    </w:rPr>
  </w:style>
  <w:style w:type="character" w:customStyle="1" w:styleId="28">
    <w:name w:val="页脚 字符"/>
    <w:link w:val="12"/>
    <w:qFormat/>
    <w:uiPriority w:val="0"/>
    <w:rPr>
      <w:sz w:val="18"/>
      <w:szCs w:val="18"/>
    </w:rPr>
  </w:style>
  <w:style w:type="character" w:customStyle="1" w:styleId="29">
    <w:name w:val="页眉 字符"/>
    <w:link w:val="13"/>
    <w:qFormat/>
    <w:uiPriority w:val="99"/>
    <w:rPr>
      <w:sz w:val="18"/>
      <w:szCs w:val="18"/>
    </w:rPr>
  </w:style>
  <w:style w:type="character" w:customStyle="1" w:styleId="30">
    <w:name w:val="HTML 预设格式 字符"/>
    <w:link w:val="16"/>
    <w:qFormat/>
    <w:uiPriority w:val="99"/>
    <w:rPr>
      <w:rFonts w:ascii="宋体" w:hAnsi="宋体" w:cs="宋体"/>
      <w:sz w:val="24"/>
      <w:szCs w:val="24"/>
    </w:rPr>
  </w:style>
  <w:style w:type="character" w:customStyle="1" w:styleId="31">
    <w:name w:val="正文文本首行缩进 字符"/>
    <w:link w:val="18"/>
    <w:qFormat/>
    <w:uiPriority w:val="0"/>
    <w:rPr>
      <w:rFonts w:ascii="宋体" w:hAnsi="宋体" w:eastAsia="华文新魏"/>
      <w:kern w:val="2"/>
      <w:sz w:val="24"/>
      <w:szCs w:val="24"/>
    </w:rPr>
  </w:style>
  <w:style w:type="character" w:customStyle="1" w:styleId="32">
    <w:name w:val="style91"/>
    <w:qFormat/>
    <w:uiPriority w:val="0"/>
    <w:rPr>
      <w:color w:val="000000"/>
    </w:rPr>
  </w:style>
  <w:style w:type="paragraph" w:customStyle="1" w:styleId="33">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4">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B"/>
    <w:basedOn w:val="9"/>
    <w:qFormat/>
    <w:uiPriority w:val="1"/>
    <w:pPr>
      <w:ind w:left="0" w:firstLine="480" w:firstLineChars="200"/>
    </w:pPr>
    <w:rPr>
      <w:sz w:val="24"/>
      <w:szCs w:val="24"/>
      <w:lang w:eastAsia="zh-CN"/>
    </w:rPr>
  </w:style>
  <w:style w:type="paragraph" w:customStyle="1" w:styleId="36">
    <w:name w:val="null3"/>
    <w:qFormat/>
    <w:uiPriority w:val="0"/>
    <w:rPr>
      <w:rFonts w:hint="eastAsia" w:ascii="Calibri" w:hAnsi="Calibri" w:eastAsia="宋体" w:cs="Times New Roman"/>
      <w:lang w:val="en-US" w:eastAsia="zh-Hans" w:bidi="ar-SA"/>
    </w:rPr>
  </w:style>
  <w:style w:type="paragraph" w:styleId="37">
    <w:name w:val="List Paragraph"/>
    <w:basedOn w:val="1"/>
    <w:qFormat/>
    <w:uiPriority w:val="34"/>
    <w:pPr>
      <w:spacing w:line="240" w:lineRule="auto"/>
      <w:ind w:firstLine="420" w:firstLineChars="200"/>
    </w:pPr>
    <w:rPr>
      <w:szCs w:val="22"/>
    </w:rPr>
  </w:style>
  <w:style w:type="paragraph" w:customStyle="1" w:styleId="38">
    <w:name w:val="题注5"/>
    <w:basedOn w:val="1"/>
    <w:next w:val="7"/>
    <w:qFormat/>
    <w:uiPriority w:val="0"/>
    <w:pPr>
      <w:tabs>
        <w:tab w:val="decimal" w:pos="315"/>
        <w:tab w:val="left" w:pos="630"/>
      </w:tabs>
      <w:jc w:val="center"/>
    </w:pPr>
    <w:rPr>
      <w:rFonts w:ascii="Times New Roman" w:hAnsi="Times New Roman"/>
      <w:b/>
      <w:color w:val="000000"/>
      <w:sz w:val="24"/>
      <w:szCs w:val="21"/>
    </w:rPr>
  </w:style>
  <w:style w:type="paragraph" w:customStyle="1" w:styleId="39">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表格文字"/>
    <w:basedOn w:val="1"/>
    <w:next w:val="9"/>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3">
    <w:name w:val="Table Paragraph"/>
    <w:basedOn w:val="1"/>
    <w:next w:val="1"/>
    <w:qFormat/>
    <w:uiPriority w:val="0"/>
    <w:pPr>
      <w:spacing w:line="360" w:lineRule="auto"/>
    </w:pPr>
  </w:style>
  <w:style w:type="paragraph" w:customStyle="1" w:styleId="44">
    <w:name w:val="Table Text"/>
    <w:basedOn w:val="1"/>
    <w:semiHidden/>
    <w:qFormat/>
    <w:uiPriority w:val="0"/>
    <w:rPr>
      <w:rFonts w:ascii="宋体" w:hAnsi="宋体" w:eastAsia="宋体" w:cs="宋体"/>
      <w:sz w:val="24"/>
      <w:szCs w:val="24"/>
      <w:lang w:val="en-US" w:eastAsia="en-US" w:bidi="ar-SA"/>
    </w:rPr>
  </w:style>
  <w:style w:type="table" w:customStyle="1" w:styleId="45">
    <w:name w:val="Table Normal"/>
    <w:unhideWhenUsed/>
    <w:qFormat/>
    <w:uiPriority w:val="2"/>
    <w:tblPr>
      <w:tblCellMar>
        <w:top w:w="0" w:type="dxa"/>
        <w:left w:w="0" w:type="dxa"/>
        <w:bottom w:w="0" w:type="dxa"/>
        <w:right w:w="0" w:type="dxa"/>
      </w:tblCellMar>
    </w:tblPr>
  </w:style>
  <w:style w:type="character" w:customStyle="1" w:styleId="46">
    <w:name w:val="NormalCharacter"/>
    <w:link w:val="47"/>
    <w:qFormat/>
    <w:uiPriority w:val="0"/>
    <w:rPr>
      <w:rFonts w:ascii="Times New Roman" w:hAnsi="Times New Roman" w:eastAsia="宋体" w:cs="Times New Roman"/>
      <w:kern w:val="0"/>
      <w:sz w:val="20"/>
      <w:szCs w:val="20"/>
    </w:rPr>
  </w:style>
  <w:style w:type="paragraph" w:customStyle="1" w:styleId="47">
    <w:name w:val="UserStyle_3"/>
    <w:basedOn w:val="1"/>
    <w:link w:val="46"/>
    <w:qFormat/>
    <w:uiPriority w:val="0"/>
    <w:pPr>
      <w:spacing w:after="160" w:line="240" w:lineRule="exact"/>
      <w:jc w:val="left"/>
    </w:pPr>
    <w:rPr>
      <w:rFonts w:ascii="Times New Roman" w:hAnsi="Times New Roman" w:eastAsia="宋体" w:cs="Times New Roman"/>
      <w:kern w:val="0"/>
      <w:sz w:val="20"/>
      <w:szCs w:val="20"/>
    </w:rPr>
  </w:style>
  <w:style w:type="paragraph" w:customStyle="1" w:styleId="48">
    <w:name w:val="Heading3"/>
    <w:basedOn w:val="1"/>
    <w:next w:val="1"/>
    <w:qFormat/>
    <w:uiPriority w:val="0"/>
    <w:pPr>
      <w:keepNext/>
      <w:spacing w:before="240" w:after="60"/>
      <w:jc w:val="left"/>
    </w:pPr>
    <w:rPr>
      <w:rFonts w:ascii="Cambria" w:hAnsi="Cambria" w:cs="Times New Roman"/>
      <w:b/>
      <w:bCs/>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2204</Words>
  <Characters>2237</Characters>
  <Lines>102</Lines>
  <Paragraphs>28</Paragraphs>
  <TotalTime>1</TotalTime>
  <ScaleCrop>false</ScaleCrop>
  <LinksUpToDate>false</LinksUpToDate>
  <CharactersWithSpaces>2246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2026-06-10T08:04:51Z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D310E1F84A774B1DA3E1B39D951B01D1_13</vt:lpwstr>
  </property>
  <property fmtid="{D5CDD505-2E9C-101B-9397-08002B2CF9AE}" pid="4" name="KSOTemplateDocerSaveRecord">
    <vt:lpwstr>eyJoZGlkIjoiMzU1NDExYjZhN2I2NjM1MGU3OTY1OTUyYTRmNjU3NTMiLCJ1c2VySWQiOiI0MjE4NTY3MjkifQ==</vt:lpwstr>
  </property>
</Properties>
</file>