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A3931">
      <w:pPr>
        <w:widowControl/>
        <w:jc w:val="center"/>
        <w:rPr>
          <w:b/>
          <w:sz w:val="48"/>
        </w:rPr>
      </w:pPr>
      <w:r>
        <w:rPr>
          <w:rFonts w:hint="eastAsia"/>
          <w:b/>
          <w:sz w:val="48"/>
        </w:rPr>
        <w:t>用户需求书</w:t>
      </w:r>
    </w:p>
    <w:p w14:paraId="5FAB8331">
      <w:pPr>
        <w:widowControl/>
        <w:jc w:val="left"/>
        <w:rPr>
          <w:b/>
          <w:sz w:val="24"/>
        </w:rPr>
      </w:pPr>
    </w:p>
    <w:p w14:paraId="0AAC0915">
      <w:pPr>
        <w:widowControl/>
        <w:jc w:val="left"/>
        <w:rPr>
          <w:sz w:val="24"/>
        </w:rPr>
      </w:pPr>
      <w:r>
        <w:rPr>
          <w:b/>
          <w:sz w:val="24"/>
        </w:rPr>
        <w:t>一、项目基本情况</w:t>
      </w:r>
    </w:p>
    <w:p w14:paraId="46B9104B">
      <w:pPr>
        <w:widowControl/>
        <w:spacing w:line="360" w:lineRule="auto"/>
        <w:ind w:right="84" w:firstLine="420" w:firstLineChars="200"/>
        <w:jc w:val="left"/>
        <w:rPr>
          <w:sz w:val="21"/>
          <w:szCs w:val="21"/>
        </w:rPr>
      </w:pPr>
      <w:r>
        <w:rPr>
          <w:sz w:val="21"/>
          <w:szCs w:val="21"/>
        </w:rPr>
        <w:t>1、项目名称：</w:t>
      </w:r>
      <w:bookmarkStart w:id="0" w:name="_GoBack"/>
      <w:r>
        <w:rPr>
          <w:rFonts w:hint="eastAsia"/>
          <w:sz w:val="21"/>
          <w:szCs w:val="21"/>
        </w:rPr>
        <w:t>中山市中医院</w:t>
      </w:r>
      <w:r>
        <w:rPr>
          <w:rFonts w:hint="eastAsia"/>
          <w:sz w:val="21"/>
          <w:szCs w:val="21"/>
          <w:lang w:val="en-US" w:eastAsia="zh-CN"/>
        </w:rPr>
        <w:t>2026-2029年</w:t>
      </w:r>
      <w:r>
        <w:rPr>
          <w:rFonts w:hint="eastAsia"/>
          <w:sz w:val="21"/>
          <w:szCs w:val="21"/>
        </w:rPr>
        <w:t>IPTV服务采购项目</w:t>
      </w:r>
      <w:bookmarkEnd w:id="0"/>
    </w:p>
    <w:p w14:paraId="0968F41C">
      <w:pPr>
        <w:spacing w:line="360" w:lineRule="auto"/>
        <w:ind w:firstLine="420" w:firstLineChars="200"/>
        <w:rPr>
          <w:rFonts w:asciiTheme="minorEastAsia" w:hAnsiTheme="minorEastAsia"/>
          <w:sz w:val="21"/>
          <w:szCs w:val="21"/>
        </w:rPr>
      </w:pPr>
      <w:r>
        <w:rPr>
          <w:sz w:val="21"/>
          <w:szCs w:val="21"/>
        </w:rPr>
        <w:t>2、项目内容：</w:t>
      </w:r>
      <w:r>
        <w:rPr>
          <w:rFonts w:hint="eastAsia" w:asciiTheme="minorEastAsia" w:hAnsiTheme="minorEastAsia"/>
          <w:sz w:val="21"/>
          <w:szCs w:val="21"/>
        </w:rPr>
        <w:t>医院拟委托一家服务商提供IPTV宽带视听业务，含WIFI、高清电视直播等功能，共</w:t>
      </w:r>
      <w:r>
        <w:rPr>
          <w:rFonts w:hint="eastAsia" w:asciiTheme="minorEastAsia" w:hAnsiTheme="minorEastAsia"/>
          <w:sz w:val="21"/>
          <w:szCs w:val="21"/>
          <w:lang w:eastAsia="zh-CN"/>
        </w:rPr>
        <w:t>约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1172</w:t>
      </w:r>
      <w:r>
        <w:rPr>
          <w:rFonts w:hint="eastAsia" w:asciiTheme="minorEastAsia" w:hAnsiTheme="minorEastAsia"/>
          <w:sz w:val="21"/>
          <w:szCs w:val="21"/>
        </w:rPr>
        <w:t>线</w:t>
      </w:r>
      <w:r>
        <w:rPr>
          <w:rFonts w:hint="eastAsia"/>
          <w:sz w:val="21"/>
          <w:szCs w:val="21"/>
        </w:rPr>
        <w:t>。</w:t>
      </w:r>
    </w:p>
    <w:p w14:paraId="30CCA57D">
      <w:pPr>
        <w:spacing w:line="360" w:lineRule="auto"/>
        <w:ind w:firstLine="420" w:firstLineChars="200"/>
        <w:rPr>
          <w:sz w:val="21"/>
          <w:szCs w:val="21"/>
        </w:rPr>
      </w:pPr>
      <w:r>
        <w:rPr>
          <w:sz w:val="21"/>
          <w:szCs w:val="21"/>
        </w:rPr>
        <w:t>3、</w:t>
      </w:r>
      <w:r>
        <w:rPr>
          <w:rFonts w:hint="eastAsia"/>
          <w:sz w:val="21"/>
          <w:szCs w:val="21"/>
        </w:rPr>
        <w:t>项目预算：￥</w:t>
      </w:r>
      <w:r>
        <w:rPr>
          <w:rFonts w:hint="eastAsia"/>
          <w:sz w:val="21"/>
          <w:szCs w:val="21"/>
          <w:lang w:val="en-US" w:eastAsia="zh-CN"/>
        </w:rPr>
        <w:t>358</w:t>
      </w:r>
      <w:r>
        <w:rPr>
          <w:rFonts w:hint="eastAsia"/>
          <w:sz w:val="21"/>
          <w:szCs w:val="21"/>
        </w:rPr>
        <w:t>000.00</w:t>
      </w:r>
      <w:r>
        <w:rPr>
          <w:sz w:val="21"/>
          <w:szCs w:val="21"/>
        </w:rPr>
        <w:t>元，</w:t>
      </w:r>
      <w:r>
        <w:rPr>
          <w:rFonts w:hint="eastAsia"/>
          <w:sz w:val="21"/>
          <w:szCs w:val="21"/>
        </w:rPr>
        <w:t>报价超过项目预算的属于无效报价</w:t>
      </w:r>
      <w:r>
        <w:rPr>
          <w:sz w:val="21"/>
          <w:szCs w:val="21"/>
        </w:rPr>
        <w:t>。</w:t>
      </w:r>
    </w:p>
    <w:p w14:paraId="674B9F2A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4、服务期限：三年</w:t>
      </w:r>
    </w:p>
    <w:p w14:paraId="1A0EFB3B"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项目内容</w:t>
      </w:r>
    </w:p>
    <w:p w14:paraId="3D95E87F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1、每路IPTV独享50M带宽，独享WIFI，免费无线WIFI需符合公安部安审要求；</w:t>
      </w:r>
    </w:p>
    <w:p w14:paraId="39AD8272">
      <w:pPr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2、IPTV包含电视直播、节目回放、时移以及轮播等基础电视服务，适配南方传媒高清节目源；</w:t>
      </w:r>
    </w:p>
    <w:p w14:paraId="6CF2153A"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服务</w:t>
      </w:r>
      <w:r>
        <w:rPr>
          <w:b/>
          <w:sz w:val="24"/>
        </w:rPr>
        <w:t>要求</w:t>
      </w:r>
    </w:p>
    <w:p w14:paraId="7073B6C0"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1、</w:t>
      </w:r>
      <w:r>
        <w:rPr>
          <w:rFonts w:hint="eastAsia"/>
          <w:sz w:val="21"/>
          <w:szCs w:val="21"/>
          <w:lang w:eastAsia="zh-CN"/>
        </w:rPr>
        <w:t>项目建设前，服务商须向采购人提供切实可行的建设方案，经采购人确认后方可施工，以免影响患者使用</w:t>
      </w:r>
      <w:r>
        <w:rPr>
          <w:rFonts w:hint="eastAsia"/>
          <w:sz w:val="21"/>
          <w:szCs w:val="21"/>
        </w:rPr>
        <w:t xml:space="preserve">。 </w:t>
      </w:r>
    </w:p>
    <w:p w14:paraId="150997CF"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2、项目的设备设施等所有前期投入、服务期内的所有维护维修均由服务商承担，采购人不再承担除服务费以外的其他费用。</w:t>
      </w:r>
    </w:p>
    <w:p w14:paraId="6EE659D5"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 w:val="21"/>
          <w:szCs w:val="21"/>
        </w:rPr>
        <w:t>3、服务期内均为上门保修，由此产生的一切费用均由供应商承担。</w:t>
      </w:r>
    </w:p>
    <w:p w14:paraId="3C156F12">
      <w:pPr>
        <w:spacing w:line="360" w:lineRule="auto"/>
        <w:ind w:firstLine="210" w:firstLineChars="100"/>
        <w:rPr>
          <w:szCs w:val="21"/>
        </w:rPr>
      </w:pPr>
      <w:r>
        <w:rPr>
          <w:rFonts w:hint="eastAsia"/>
          <w:sz w:val="21"/>
          <w:szCs w:val="21"/>
        </w:rPr>
        <w:t>4、维修响应时间：服务商在接到客户报修电话或传真后，4 小时内到达现场进行维修或必需的技术服务。并保证在24小时内排除设备故障。</w:t>
      </w:r>
    </w:p>
    <w:p w14:paraId="4F098BE1">
      <w:pPr>
        <w:spacing w:line="360" w:lineRule="auto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</w:rPr>
        <w:t>5、服务期内，因采购人业务需要</w:t>
      </w:r>
      <w:r>
        <w:rPr>
          <w:rFonts w:hint="eastAsia"/>
          <w:sz w:val="21"/>
          <w:szCs w:val="21"/>
          <w:lang w:eastAsia="zh-CN"/>
        </w:rPr>
        <w:t>须</w:t>
      </w:r>
      <w:r>
        <w:rPr>
          <w:rFonts w:hint="eastAsia"/>
          <w:sz w:val="21"/>
          <w:szCs w:val="21"/>
        </w:rPr>
        <w:t>增减</w:t>
      </w:r>
      <w:r>
        <w:rPr>
          <w:rFonts w:hint="eastAsia"/>
          <w:sz w:val="21"/>
          <w:szCs w:val="21"/>
          <w:lang w:eastAsia="zh-CN"/>
        </w:rPr>
        <w:t>数量</w:t>
      </w:r>
      <w:r>
        <w:rPr>
          <w:rFonts w:hint="eastAsia"/>
          <w:sz w:val="21"/>
          <w:szCs w:val="21"/>
        </w:rPr>
        <w:t>的，服务商应无条件配合。</w:t>
      </w:r>
    </w:p>
    <w:p w14:paraId="6703F8F9"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结算方式</w:t>
      </w:r>
    </w:p>
    <w:p w14:paraId="00B2559D">
      <w:pPr>
        <w:spacing w:line="360" w:lineRule="auto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每月结算一次，计费周期起算时间</w:t>
      </w:r>
      <w:r>
        <w:rPr>
          <w:rFonts w:hint="eastAsia"/>
          <w:sz w:val="21"/>
          <w:szCs w:val="21"/>
          <w:lang w:eastAsia="zh-CN"/>
        </w:rPr>
        <w:t>按合同约定。</w:t>
      </w:r>
    </w:p>
    <w:p w14:paraId="5C065DE6">
      <w:pPr>
        <w:spacing w:line="360" w:lineRule="auto"/>
        <w:ind w:firstLine="210" w:firstLine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各项费用由</w:t>
      </w:r>
      <w:r>
        <w:rPr>
          <w:rFonts w:hint="eastAsia"/>
          <w:sz w:val="21"/>
          <w:szCs w:val="21"/>
          <w:lang w:eastAsia="zh-CN"/>
        </w:rPr>
        <w:t>服务商</w:t>
      </w:r>
      <w:r>
        <w:rPr>
          <w:rFonts w:hint="eastAsia"/>
          <w:sz w:val="21"/>
          <w:szCs w:val="21"/>
        </w:rPr>
        <w:t>获入网许可的计费系统实时记录，并作为双方资费结算的依据。</w:t>
      </w:r>
    </w:p>
    <w:p w14:paraId="6E7425A0">
      <w:pPr>
        <w:spacing w:line="360" w:lineRule="auto"/>
        <w:ind w:firstLine="210" w:firstLineChars="100"/>
        <w:rPr>
          <w:b/>
          <w:sz w:val="24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当个计费周期结束，</w:t>
      </w:r>
      <w:r>
        <w:rPr>
          <w:rFonts w:hint="eastAsia"/>
          <w:sz w:val="21"/>
          <w:szCs w:val="21"/>
          <w:lang w:eastAsia="zh-CN"/>
        </w:rPr>
        <w:t>服务商</w:t>
      </w:r>
      <w:r>
        <w:rPr>
          <w:rFonts w:hint="eastAsia"/>
          <w:sz w:val="21"/>
          <w:szCs w:val="21"/>
        </w:rPr>
        <w:t>提供当个计费周期对账单及相应金额正规含税发票给甲方，甲方收到后60个自然日内支付相应款项。</w:t>
      </w:r>
    </w:p>
    <w:p w14:paraId="14D250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317"/>
    <w:rsid w:val="00010EA4"/>
    <w:rsid w:val="00027905"/>
    <w:rsid w:val="00027E9D"/>
    <w:rsid w:val="00036241"/>
    <w:rsid w:val="00054269"/>
    <w:rsid w:val="000C0FAE"/>
    <w:rsid w:val="00120D03"/>
    <w:rsid w:val="00134BE9"/>
    <w:rsid w:val="00142855"/>
    <w:rsid w:val="00167499"/>
    <w:rsid w:val="00174B10"/>
    <w:rsid w:val="0023105E"/>
    <w:rsid w:val="002F32A3"/>
    <w:rsid w:val="00330676"/>
    <w:rsid w:val="00336E1A"/>
    <w:rsid w:val="003B52B9"/>
    <w:rsid w:val="003B6A4B"/>
    <w:rsid w:val="003C2796"/>
    <w:rsid w:val="003F7456"/>
    <w:rsid w:val="00401DE6"/>
    <w:rsid w:val="004124A9"/>
    <w:rsid w:val="00420052"/>
    <w:rsid w:val="004241BB"/>
    <w:rsid w:val="00445D36"/>
    <w:rsid w:val="00473802"/>
    <w:rsid w:val="0049489F"/>
    <w:rsid w:val="004A23FC"/>
    <w:rsid w:val="004D546D"/>
    <w:rsid w:val="00600120"/>
    <w:rsid w:val="0064430A"/>
    <w:rsid w:val="00684CAB"/>
    <w:rsid w:val="00694A9A"/>
    <w:rsid w:val="006A4C42"/>
    <w:rsid w:val="007055E6"/>
    <w:rsid w:val="00727433"/>
    <w:rsid w:val="00752296"/>
    <w:rsid w:val="00763311"/>
    <w:rsid w:val="007A17A7"/>
    <w:rsid w:val="007A4DDF"/>
    <w:rsid w:val="008024BA"/>
    <w:rsid w:val="008156E4"/>
    <w:rsid w:val="00831BC3"/>
    <w:rsid w:val="008427EE"/>
    <w:rsid w:val="00870295"/>
    <w:rsid w:val="00875A2D"/>
    <w:rsid w:val="008919F9"/>
    <w:rsid w:val="008E0617"/>
    <w:rsid w:val="008F0356"/>
    <w:rsid w:val="0091794F"/>
    <w:rsid w:val="00926865"/>
    <w:rsid w:val="0096124D"/>
    <w:rsid w:val="0096414A"/>
    <w:rsid w:val="0099543B"/>
    <w:rsid w:val="00997BA2"/>
    <w:rsid w:val="009B19E5"/>
    <w:rsid w:val="009B2097"/>
    <w:rsid w:val="009B3BF4"/>
    <w:rsid w:val="00A24A5D"/>
    <w:rsid w:val="00B01798"/>
    <w:rsid w:val="00B33054"/>
    <w:rsid w:val="00B56EB7"/>
    <w:rsid w:val="00B767E2"/>
    <w:rsid w:val="00B922D1"/>
    <w:rsid w:val="00BA14FF"/>
    <w:rsid w:val="00BD29A3"/>
    <w:rsid w:val="00C1127F"/>
    <w:rsid w:val="00C12026"/>
    <w:rsid w:val="00C4730D"/>
    <w:rsid w:val="00C512F6"/>
    <w:rsid w:val="00D15345"/>
    <w:rsid w:val="00D203C2"/>
    <w:rsid w:val="00D367E0"/>
    <w:rsid w:val="00DB4EC6"/>
    <w:rsid w:val="00DE0317"/>
    <w:rsid w:val="00E60F0F"/>
    <w:rsid w:val="00E825E7"/>
    <w:rsid w:val="00F13CB5"/>
    <w:rsid w:val="00FC68F2"/>
    <w:rsid w:val="00FE0D8A"/>
    <w:rsid w:val="00FE70B7"/>
    <w:rsid w:val="00FF2BB0"/>
    <w:rsid w:val="0C490A6D"/>
    <w:rsid w:val="0EB126E9"/>
    <w:rsid w:val="1A53610B"/>
    <w:rsid w:val="1AAC0C1B"/>
    <w:rsid w:val="23A41E96"/>
    <w:rsid w:val="310F765B"/>
    <w:rsid w:val="3A1D7D60"/>
    <w:rsid w:val="3BC61C00"/>
    <w:rsid w:val="481A3B32"/>
    <w:rsid w:val="59BD07BA"/>
    <w:rsid w:val="614520E2"/>
    <w:rsid w:val="6D2932DD"/>
    <w:rsid w:val="73B65763"/>
    <w:rsid w:val="742C558D"/>
    <w:rsid w:val="7B30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Lines="50" w:afterLines="50" w:line="360" w:lineRule="exact"/>
      <w:jc w:val="center"/>
      <w:outlineLvl w:val="1"/>
    </w:pPr>
    <w:rPr>
      <w:rFonts w:hAnsi="Arial" w:cs="Arial"/>
      <w:b/>
      <w:sz w:val="28"/>
      <w:szCs w:val="28"/>
    </w:rPr>
  </w:style>
  <w:style w:type="paragraph" w:styleId="3">
    <w:name w:val="heading 4"/>
    <w:basedOn w:val="1"/>
    <w:next w:val="1"/>
    <w:link w:val="1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日期 Char"/>
    <w:basedOn w:val="9"/>
    <w:link w:val="4"/>
    <w:semiHidden/>
    <w:qFormat/>
    <w:uiPriority w:val="99"/>
    <w:rPr>
      <w:rFonts w:ascii="宋体" w:hAnsi="宋体" w:cs="宋体"/>
    </w:rPr>
  </w:style>
  <w:style w:type="character" w:customStyle="1" w:styleId="13">
    <w:name w:val="页眉 Char"/>
    <w:basedOn w:val="9"/>
    <w:link w:val="6"/>
    <w:qFormat/>
    <w:uiPriority w:val="99"/>
    <w:rPr>
      <w:rFonts w:ascii="宋体" w:hAnsi="宋体" w:cs="宋体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551</Words>
  <Characters>587</Characters>
  <Lines>4</Lines>
  <Paragraphs>1</Paragraphs>
  <TotalTime>0</TotalTime>
  <ScaleCrop>false</ScaleCrop>
  <LinksUpToDate>false</LinksUpToDate>
  <CharactersWithSpaces>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2021-11-18T04:08:00Z</dcterms:created>
  <dc:creator>zyy</dc:creator>
  <cp:lastModifiedBy>孟伶俊</cp:lastModifiedBy>
  <dcterms:modified xsi:type="dcterms:W3CDTF">2026-06-25T08:17:51Z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4FA849265EE54CABB1701FEDDE99E63F</vt:lpwstr>
  </property>
  <property fmtid="{D5CDD505-2E9C-101B-9397-08002B2CF9AE}" pid="4" name="KSOTemplateDocerSaveRecord">
    <vt:lpwstr>eyJoZGlkIjoiODBlOTNlNjY5M2RkMDRkMzI4NTk3MWNhMTM1MDI5ZjkiLCJ1c2VySWQiOiI0MjE4NTY3MjkifQ==</vt:lpwstr>
  </property>
</Properties>
</file>