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75A34">
      <w:pPr>
        <w:jc w:val="center"/>
        <w:rPr>
          <w:rFonts w:hint="default"/>
          <w:b/>
          <w:color w:val="1A5276"/>
          <w:sz w:val="36"/>
          <w:szCs w:val="36"/>
          <w:lang w:val="en-US" w:eastAsia="zh-CN"/>
        </w:rPr>
      </w:pPr>
      <w:r>
        <w:rPr>
          <w:rFonts w:hint="eastAsia"/>
          <w:b/>
          <w:color w:val="1A5276"/>
          <w:sz w:val="36"/>
          <w:szCs w:val="36"/>
          <w:lang w:eastAsia="zh-CN"/>
        </w:rPr>
        <w:t>助产管理系统</w:t>
      </w:r>
      <w:r>
        <w:rPr>
          <w:rFonts w:hint="eastAsia"/>
          <w:b/>
          <w:color w:val="1A5276"/>
          <w:sz w:val="36"/>
          <w:szCs w:val="36"/>
          <w:lang w:val="en-US" w:eastAsia="zh-CN"/>
        </w:rPr>
        <w:t>项目需求</w:t>
      </w:r>
    </w:p>
    <w:p w14:paraId="7F099BB1">
      <w:pPr>
        <w:jc w:val="both"/>
        <w:rPr>
          <w:rFonts w:hint="default"/>
          <w:b/>
          <w:color w:val="1A5276"/>
          <w:sz w:val="32"/>
          <w:szCs w:val="32"/>
          <w:lang w:val="en-US" w:eastAsia="zh-CN"/>
        </w:rPr>
      </w:pPr>
      <w:r>
        <w:rPr>
          <w:rFonts w:hint="eastAsia"/>
          <w:b/>
          <w:color w:val="1A5276"/>
          <w:sz w:val="32"/>
          <w:szCs w:val="32"/>
          <w:lang w:val="en-US" w:eastAsia="zh-CN"/>
        </w:rPr>
        <w:t>预算：16万元</w:t>
      </w:r>
    </w:p>
    <w:p w14:paraId="3E813F32">
      <w:pPr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一、建设目标</w:t>
      </w:r>
    </w:p>
    <w:p w14:paraId="0C670F2F">
      <w:pPr>
        <w:ind w:firstLine="480"/>
        <w:rPr>
          <w:lang w:eastAsia="zh-CN"/>
        </w:rPr>
      </w:pPr>
      <w:r>
        <w:rPr>
          <w:lang w:eastAsia="zh-CN"/>
        </w:rPr>
        <w:t>建设一套集门诊管理、智能评估、健康管理、患者服务、绩效统计、科研管理于一体的智慧助产</w:t>
      </w:r>
      <w:r>
        <w:rPr>
          <w:rFonts w:hint="eastAsia"/>
          <w:lang w:eastAsia="zh-CN"/>
        </w:rPr>
        <w:t>专科</w:t>
      </w:r>
      <w:r>
        <w:rPr>
          <w:lang w:eastAsia="zh-CN"/>
        </w:rPr>
        <w:t>管理系统，实现助产门诊业务的全流程数字化、智能化管理，提升医疗服务质量和管理效能，改善孕产妇就医体验。</w:t>
      </w:r>
    </w:p>
    <w:p w14:paraId="776E8836">
      <w:pPr>
        <w:pStyle w:val="14"/>
        <w:rPr>
          <w:lang w:eastAsia="zh-CN"/>
        </w:rPr>
      </w:pPr>
      <w:r>
        <w:rPr>
          <w:lang w:eastAsia="zh-CN"/>
        </w:rPr>
        <w:t>实现助产</w:t>
      </w:r>
      <w:r>
        <w:rPr>
          <w:rFonts w:hint="eastAsia"/>
          <w:lang w:eastAsia="zh-CN"/>
        </w:rPr>
        <w:t>专科</w:t>
      </w:r>
      <w:r>
        <w:rPr>
          <w:lang w:eastAsia="zh-CN"/>
        </w:rPr>
        <w:t>全业务流程的信息化覆盖，包括门诊登记、智能识别、多维度评估、</w:t>
      </w:r>
      <w:r>
        <w:rPr>
          <w:rFonts w:hint="eastAsia"/>
          <w:lang w:eastAsia="zh-CN"/>
        </w:rPr>
        <w:t>住院分娩</w:t>
      </w:r>
      <w:r>
        <w:rPr>
          <w:lang w:eastAsia="zh-CN"/>
        </w:rPr>
        <w:t>管理、健康宣教</w:t>
      </w:r>
      <w:r>
        <w:rPr>
          <w:rFonts w:hint="eastAsia"/>
          <w:lang w:eastAsia="zh-CN"/>
        </w:rPr>
        <w:t>、院外服务</w:t>
      </w:r>
      <w:r>
        <w:rPr>
          <w:lang w:eastAsia="zh-CN"/>
        </w:rPr>
        <w:t>等核心环节。</w:t>
      </w:r>
    </w:p>
    <w:p w14:paraId="7C397865">
      <w:pPr>
        <w:pStyle w:val="14"/>
        <w:rPr>
          <w:lang w:eastAsia="zh-CN"/>
        </w:rPr>
      </w:pPr>
      <w:r>
        <w:rPr>
          <w:lang w:eastAsia="zh-CN"/>
        </w:rPr>
        <w:t>实现与HIS系统、妇幼保健系统的数据互联互通，消除信息孤岛，提高数据共享和业务协同能力。</w:t>
      </w:r>
    </w:p>
    <w:p w14:paraId="0D1AA0E0">
      <w:pPr>
        <w:pStyle w:val="14"/>
        <w:rPr>
          <w:lang w:eastAsia="zh-CN"/>
        </w:rPr>
      </w:pPr>
      <w:r>
        <w:rPr>
          <w:lang w:eastAsia="zh-CN"/>
        </w:rPr>
        <w:t>构建智能化的风险评估和决策支持体系，实现高危人群的自动识别、自动分类和智能提醒。</w:t>
      </w:r>
    </w:p>
    <w:p w14:paraId="3630C45F">
      <w:pPr>
        <w:pStyle w:val="14"/>
        <w:rPr>
          <w:lang w:eastAsia="zh-CN"/>
        </w:rPr>
      </w:pPr>
      <w:r>
        <w:rPr>
          <w:lang w:eastAsia="zh-CN"/>
        </w:rPr>
        <w:t>建设手机端自助服务平台，为孕产妇提供在线预约、在线预诊、居家监测等便捷服务。</w:t>
      </w:r>
    </w:p>
    <w:p w14:paraId="5556FDA0">
      <w:pPr>
        <w:pStyle w:val="14"/>
        <w:rPr>
          <w:lang w:eastAsia="zh-CN"/>
        </w:rPr>
      </w:pPr>
      <w:r>
        <w:rPr>
          <w:lang w:eastAsia="zh-CN"/>
        </w:rPr>
        <w:t>实现工作量自动统计和绩效智能核算，提升管理效率和考核准确性。</w:t>
      </w:r>
    </w:p>
    <w:p w14:paraId="45227D8E">
      <w:pPr>
        <w:pStyle w:val="14"/>
        <w:rPr>
          <w:lang w:eastAsia="zh-CN"/>
        </w:rPr>
      </w:pPr>
      <w:r>
        <w:rPr>
          <w:lang w:eastAsia="zh-CN"/>
        </w:rPr>
        <w:t>建立结构化的临床数据库，为科研工作提供数据支撑。</w:t>
      </w:r>
    </w:p>
    <w:p w14:paraId="6499A152">
      <w:pPr>
        <w:pStyle w:val="14"/>
      </w:pPr>
      <w:r>
        <w:rPr>
          <w:lang w:eastAsia="zh-CN"/>
        </w:rPr>
        <w:t>通过智能化的全程管理，提升孕产妇管理质量和医疗安全水平。</w:t>
      </w:r>
    </w:p>
    <w:p w14:paraId="700771C3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二、系统设计功能清单</w:t>
      </w:r>
    </w:p>
    <w:tbl>
      <w:tblPr>
        <w:tblStyle w:val="35"/>
        <w:tblW w:w="9060" w:type="dxa"/>
        <w:tblInd w:w="-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305"/>
        <w:gridCol w:w="1995"/>
        <w:gridCol w:w="4950"/>
      </w:tblGrid>
      <w:tr w14:paraId="308D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0BF9E298">
            <w:pPr>
              <w:spacing w:after="0" w:line="240" w:lineRule="auto"/>
              <w:jc w:val="center"/>
              <w:rPr>
                <w:rFonts w:ascii="等线" w:hAnsi="等线" w:eastAsia="等线" w:cs="宋体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Cs w:val="24"/>
                <w:lang w:eastAsia="zh-CN"/>
              </w:rPr>
              <w:t>序号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92462CF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Cs w:val="24"/>
                <w:lang w:eastAsia="zh-CN"/>
              </w:rPr>
              <w:t>一级模块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33E428F7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Cs w:val="24"/>
                <w:lang w:eastAsia="zh-CN"/>
              </w:rPr>
              <w:t>二级功能</w:t>
            </w:r>
          </w:p>
        </w:tc>
        <w:tc>
          <w:tcPr>
            <w:tcW w:w="4950" w:type="dxa"/>
            <w:shd w:val="clear" w:color="auto" w:fill="auto"/>
            <w:noWrap/>
            <w:vAlign w:val="center"/>
          </w:tcPr>
          <w:p w14:paraId="3288B747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Cs w:val="24"/>
                <w:lang w:eastAsia="zh-CN"/>
              </w:rPr>
              <w:t>功能描述</w:t>
            </w:r>
          </w:p>
        </w:tc>
      </w:tr>
      <w:tr w14:paraId="0CB78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089B90CF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1</w:t>
            </w:r>
          </w:p>
        </w:tc>
        <w:tc>
          <w:tcPr>
            <w:tcW w:w="1305" w:type="dxa"/>
            <w:vMerge w:val="restart"/>
            <w:shd w:val="clear" w:color="auto" w:fill="auto"/>
            <w:noWrap/>
            <w:vAlign w:val="center"/>
          </w:tcPr>
          <w:p w14:paraId="487BD9BB">
            <w:pPr>
              <w:spacing w:after="0" w:line="240" w:lineRule="auto"/>
              <w:jc w:val="center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档案管理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1D026258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孕产妇建档</w:t>
            </w:r>
          </w:p>
        </w:tc>
        <w:tc>
          <w:tcPr>
            <w:tcW w:w="4950" w:type="dxa"/>
            <w:shd w:val="clear" w:color="auto" w:fill="auto"/>
            <w:noWrap/>
            <w:vAlign w:val="center"/>
          </w:tcPr>
          <w:p w14:paraId="3495765F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从中山妇幼平台获取完整的孕产妇档案信息完成档案建立</w:t>
            </w:r>
          </w:p>
        </w:tc>
      </w:tr>
      <w:tr w14:paraId="5A4B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1F4500A6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2</w:t>
            </w:r>
          </w:p>
        </w:tc>
        <w:tc>
          <w:tcPr>
            <w:tcW w:w="1305" w:type="dxa"/>
            <w:vMerge w:val="continue"/>
            <w:vAlign w:val="center"/>
          </w:tcPr>
          <w:p w14:paraId="13397833">
            <w:pPr>
              <w:spacing w:after="0" w:line="240" w:lineRule="auto"/>
              <w:rPr>
                <w:rFonts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212DC091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360视图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72753D01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孕产妇全周期健康档案视图浏览，包括档案、产检、</w:t>
            </w: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宣教，治疗，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分娩、护理、康复、随访等信息</w:t>
            </w:r>
          </w:p>
        </w:tc>
      </w:tr>
      <w:tr w14:paraId="4476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31914606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3</w:t>
            </w:r>
          </w:p>
        </w:tc>
        <w:tc>
          <w:tcPr>
            <w:tcW w:w="1305" w:type="dxa"/>
            <w:vMerge w:val="restart"/>
            <w:shd w:val="clear" w:color="auto" w:fill="auto"/>
            <w:noWrap/>
            <w:vAlign w:val="center"/>
          </w:tcPr>
          <w:p w14:paraId="1AEF74DF">
            <w:pPr>
              <w:spacing w:after="0" w:line="240" w:lineRule="auto"/>
              <w:jc w:val="center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助产门诊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3F78448D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门诊患者列表</w:t>
            </w:r>
          </w:p>
        </w:tc>
        <w:tc>
          <w:tcPr>
            <w:tcW w:w="4950" w:type="dxa"/>
            <w:shd w:val="clear" w:color="auto" w:fill="auto"/>
            <w:noWrap/>
            <w:vAlign w:val="center"/>
          </w:tcPr>
          <w:p w14:paraId="6044CD9D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支持与HIS系统对接，加载产科门诊患者列表。</w:t>
            </w:r>
          </w:p>
        </w:tc>
      </w:tr>
      <w:tr w14:paraId="0F13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3F6B9FA3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4</w:t>
            </w:r>
          </w:p>
        </w:tc>
        <w:tc>
          <w:tcPr>
            <w:tcW w:w="1305" w:type="dxa"/>
            <w:vMerge w:val="continue"/>
            <w:vAlign w:val="center"/>
          </w:tcPr>
          <w:p w14:paraId="03061345">
            <w:pPr>
              <w:spacing w:after="0" w:line="240" w:lineRule="auto"/>
              <w:rPr>
                <w:rFonts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36C9BBD8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门诊预约患者列表</w:t>
            </w:r>
          </w:p>
        </w:tc>
        <w:tc>
          <w:tcPr>
            <w:tcW w:w="4950" w:type="dxa"/>
            <w:shd w:val="clear" w:color="auto" w:fill="auto"/>
            <w:noWrap/>
            <w:vAlign w:val="center"/>
          </w:tcPr>
          <w:p w14:paraId="557139D4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加载已预约的孕产妇列表</w:t>
            </w:r>
          </w:p>
        </w:tc>
      </w:tr>
      <w:tr w14:paraId="7F48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691B6A77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5</w:t>
            </w:r>
          </w:p>
        </w:tc>
        <w:tc>
          <w:tcPr>
            <w:tcW w:w="1305" w:type="dxa"/>
            <w:vMerge w:val="continue"/>
            <w:vAlign w:val="center"/>
          </w:tcPr>
          <w:p w14:paraId="7E791D75">
            <w:pPr>
              <w:spacing w:after="0" w:line="240" w:lineRule="auto"/>
              <w:rPr>
                <w:rFonts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70622393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门诊登记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70E77512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接诊助产门诊信息登记，包括就诊日期、医生、预约信息、收费信息、孕期信息、服务内容、治疗项目等内容</w:t>
            </w:r>
          </w:p>
        </w:tc>
      </w:tr>
      <w:tr w14:paraId="6EA6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6FC9D455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6</w:t>
            </w:r>
          </w:p>
        </w:tc>
        <w:tc>
          <w:tcPr>
            <w:tcW w:w="1305" w:type="dxa"/>
            <w:vMerge w:val="continue"/>
            <w:vAlign w:val="center"/>
          </w:tcPr>
          <w:p w14:paraId="7C74CE97">
            <w:pPr>
              <w:spacing w:after="0" w:line="240" w:lineRule="auto"/>
              <w:rPr>
                <w:rFonts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588048A4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门诊病历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A6F5C2B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为助产士门诊病历编辑书写包括既往病史、主诉、护理评估、护理诊断、护理措施、随访情况、转介等信息。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支持与HIS门诊病历信息对接，共享数据。</w:t>
            </w:r>
          </w:p>
        </w:tc>
      </w:tr>
      <w:tr w14:paraId="18B4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3E9C49EE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7</w:t>
            </w:r>
          </w:p>
        </w:tc>
        <w:tc>
          <w:tcPr>
            <w:tcW w:w="1305" w:type="dxa"/>
            <w:vMerge w:val="continue"/>
            <w:vAlign w:val="center"/>
          </w:tcPr>
          <w:p w14:paraId="42D5EFE5">
            <w:pPr>
              <w:spacing w:after="0" w:line="240" w:lineRule="auto"/>
              <w:rPr>
                <w:rFonts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117E626C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分娩教育</w:t>
            </w:r>
          </w:p>
        </w:tc>
        <w:tc>
          <w:tcPr>
            <w:tcW w:w="4950" w:type="dxa"/>
            <w:shd w:val="clear" w:color="auto" w:fill="auto"/>
            <w:noWrap/>
            <w:vAlign w:val="center"/>
          </w:tcPr>
          <w:p w14:paraId="5F183D5C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分娩教育护理记录单</w:t>
            </w:r>
          </w:p>
        </w:tc>
      </w:tr>
      <w:tr w14:paraId="485B1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20D5A7B2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8</w:t>
            </w:r>
          </w:p>
        </w:tc>
        <w:tc>
          <w:tcPr>
            <w:tcW w:w="1305" w:type="dxa"/>
            <w:vMerge w:val="continue"/>
            <w:vAlign w:val="center"/>
          </w:tcPr>
          <w:p w14:paraId="2B0E18DC">
            <w:pPr>
              <w:spacing w:after="0" w:line="240" w:lineRule="auto"/>
              <w:rPr>
                <w:rFonts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48C9D2AD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纠正胎位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4DAA9328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胎位异常纠正护理记录</w:t>
            </w:r>
          </w:p>
        </w:tc>
      </w:tr>
      <w:tr w14:paraId="0626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0969451A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9</w:t>
            </w:r>
          </w:p>
        </w:tc>
        <w:tc>
          <w:tcPr>
            <w:tcW w:w="1305" w:type="dxa"/>
            <w:vMerge w:val="continue"/>
            <w:vAlign w:val="center"/>
          </w:tcPr>
          <w:p w14:paraId="6E694E85">
            <w:pPr>
              <w:spacing w:after="0" w:line="240" w:lineRule="auto"/>
              <w:rPr>
                <w:rFonts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0A335E61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体重管理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493D5763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基于孕前BMI自动计算孕期合理增重范围、根据检查指标预测胎儿大小、支持孕期体重增长曲线的动态绘制和偏离预警、提供个性化的饮食和运动指导方案</w:t>
            </w:r>
          </w:p>
        </w:tc>
      </w:tr>
      <w:tr w14:paraId="0E621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51C4D249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10</w:t>
            </w:r>
          </w:p>
        </w:tc>
        <w:tc>
          <w:tcPr>
            <w:tcW w:w="1305" w:type="dxa"/>
            <w:vMerge w:val="continue"/>
            <w:vAlign w:val="center"/>
          </w:tcPr>
          <w:p w14:paraId="6705613F">
            <w:pPr>
              <w:spacing w:after="0" w:line="240" w:lineRule="auto"/>
              <w:rPr>
                <w:rFonts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33A4EB92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母乳喂养指导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0A53065D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母乳喂养指导护理单，智能根据产程情况给出喂养指导。</w:t>
            </w:r>
          </w:p>
        </w:tc>
      </w:tr>
      <w:tr w14:paraId="78BE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7B06FEED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11</w:t>
            </w:r>
          </w:p>
        </w:tc>
        <w:tc>
          <w:tcPr>
            <w:tcW w:w="1305" w:type="dxa"/>
            <w:vMerge w:val="continue"/>
            <w:vAlign w:val="center"/>
          </w:tcPr>
          <w:p w14:paraId="378DBCAA">
            <w:pPr>
              <w:spacing w:after="0" w:line="240" w:lineRule="auto"/>
              <w:rPr>
                <w:rFonts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2904EBEC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新生儿护理指导</w:t>
            </w:r>
          </w:p>
        </w:tc>
        <w:tc>
          <w:tcPr>
            <w:tcW w:w="4950" w:type="dxa"/>
            <w:shd w:val="clear" w:color="auto" w:fill="auto"/>
            <w:noWrap/>
            <w:vAlign w:val="center"/>
          </w:tcPr>
          <w:p w14:paraId="665E5690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新生儿护理指导护理记录单</w:t>
            </w:r>
          </w:p>
        </w:tc>
      </w:tr>
      <w:tr w14:paraId="316F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51F4D6B2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12</w:t>
            </w:r>
          </w:p>
        </w:tc>
        <w:tc>
          <w:tcPr>
            <w:tcW w:w="1305" w:type="dxa"/>
            <w:vMerge w:val="continue"/>
            <w:vAlign w:val="center"/>
          </w:tcPr>
          <w:p w14:paraId="55709A57">
            <w:pPr>
              <w:spacing w:after="0" w:line="240" w:lineRule="auto"/>
              <w:rPr>
                <w:rFonts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31B16514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体质测治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6E70B94A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内置中医经络测治模块；中医体质辨识量表，支持九种体质的标准化评测，动生成体质评估报告和调理建议</w:t>
            </w:r>
          </w:p>
        </w:tc>
      </w:tr>
      <w:tr w14:paraId="0DE24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52978567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13</w:t>
            </w:r>
          </w:p>
        </w:tc>
        <w:tc>
          <w:tcPr>
            <w:tcW w:w="1305" w:type="dxa"/>
            <w:vMerge w:val="continue"/>
            <w:vAlign w:val="center"/>
          </w:tcPr>
          <w:p w14:paraId="2E850D54">
            <w:pPr>
              <w:spacing w:after="0" w:line="240" w:lineRule="auto"/>
              <w:rPr>
                <w:rFonts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48203D91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心理评估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67910227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PHQ9，妊娠压力表，分娩恐惧表</w:t>
            </w:r>
          </w:p>
        </w:tc>
      </w:tr>
      <w:tr w14:paraId="75711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6987C0E8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14</w:t>
            </w:r>
          </w:p>
        </w:tc>
        <w:tc>
          <w:tcPr>
            <w:tcW w:w="1305" w:type="dxa"/>
            <w:vMerge w:val="continue"/>
            <w:vAlign w:val="center"/>
          </w:tcPr>
          <w:p w14:paraId="10EE6F45">
            <w:pPr>
              <w:spacing w:after="0" w:line="240" w:lineRule="auto"/>
              <w:rPr>
                <w:rFonts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195E0F80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会阴按摩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72DB79DC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会阴按摩护理记录单</w:t>
            </w:r>
          </w:p>
        </w:tc>
      </w:tr>
      <w:tr w14:paraId="16379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71062AAA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15</w:t>
            </w:r>
          </w:p>
        </w:tc>
        <w:tc>
          <w:tcPr>
            <w:tcW w:w="1305" w:type="dxa"/>
            <w:vMerge w:val="continue"/>
            <w:vAlign w:val="center"/>
          </w:tcPr>
          <w:p w14:paraId="502CE180">
            <w:pPr>
              <w:spacing w:after="0" w:line="240" w:lineRule="auto"/>
              <w:rPr>
                <w:rFonts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1A25857E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伤口护理</w:t>
            </w:r>
          </w:p>
        </w:tc>
        <w:tc>
          <w:tcPr>
            <w:tcW w:w="4950" w:type="dxa"/>
            <w:shd w:val="clear" w:color="auto" w:fill="auto"/>
            <w:noWrap/>
            <w:vAlign w:val="center"/>
          </w:tcPr>
          <w:p w14:paraId="469F1172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伤口护理记录单</w:t>
            </w:r>
          </w:p>
        </w:tc>
      </w:tr>
      <w:tr w14:paraId="57A5C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5DB7D546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16</w:t>
            </w:r>
          </w:p>
        </w:tc>
        <w:tc>
          <w:tcPr>
            <w:tcW w:w="1305" w:type="dxa"/>
            <w:vMerge w:val="continue"/>
            <w:vAlign w:val="center"/>
          </w:tcPr>
          <w:p w14:paraId="1B27A996">
            <w:pPr>
              <w:spacing w:after="0" w:line="240" w:lineRule="auto"/>
              <w:rPr>
                <w:rFonts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1E6B8AFB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快康指导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639FB9D0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快康指导护理记录单</w:t>
            </w:r>
          </w:p>
        </w:tc>
      </w:tr>
      <w:tr w14:paraId="314F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343E283B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17</w:t>
            </w:r>
          </w:p>
        </w:tc>
        <w:tc>
          <w:tcPr>
            <w:tcW w:w="1305" w:type="dxa"/>
            <w:vMerge w:val="continue"/>
            <w:vAlign w:val="center"/>
          </w:tcPr>
          <w:p w14:paraId="7B19EBEB">
            <w:pPr>
              <w:spacing w:after="0" w:line="240" w:lineRule="auto"/>
              <w:rPr>
                <w:rFonts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3BFE3A49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中医自然分娩计划</w:t>
            </w:r>
          </w:p>
        </w:tc>
        <w:tc>
          <w:tcPr>
            <w:tcW w:w="4950" w:type="dxa"/>
            <w:shd w:val="clear" w:color="auto" w:fill="auto"/>
            <w:noWrap/>
            <w:vAlign w:val="center"/>
          </w:tcPr>
          <w:p w14:paraId="3C31204F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中医自然分娩计划单</w:t>
            </w:r>
          </w:p>
        </w:tc>
      </w:tr>
      <w:tr w14:paraId="30F09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64326213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18</w:t>
            </w:r>
          </w:p>
        </w:tc>
        <w:tc>
          <w:tcPr>
            <w:tcW w:w="1305" w:type="dxa"/>
            <w:vMerge w:val="continue"/>
            <w:vAlign w:val="center"/>
          </w:tcPr>
          <w:p w14:paraId="2E713428">
            <w:pPr>
              <w:spacing w:after="0" w:line="240" w:lineRule="auto"/>
              <w:rPr>
                <w:rFonts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6701353A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长期母婴护理指导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1954F25E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母婴护理指导记录单</w:t>
            </w:r>
          </w:p>
        </w:tc>
      </w:tr>
      <w:tr w14:paraId="666C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3825D3E0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3256529">
            <w:pPr>
              <w:spacing w:after="0" w:line="240" w:lineRule="auto"/>
              <w:rPr>
                <w:rFonts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533AD9D6">
            <w:pPr>
              <w:spacing w:after="0" w:line="240" w:lineRule="auto"/>
              <w:rPr>
                <w:rFonts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中医治疗项目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0482B2B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在线预约中医治疗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中医治疗记录单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能够统计工作量及按照治疗项目统计</w:t>
            </w:r>
          </w:p>
        </w:tc>
      </w:tr>
      <w:tr w14:paraId="49DF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05C72A9A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20</w:t>
            </w:r>
          </w:p>
        </w:tc>
        <w:tc>
          <w:tcPr>
            <w:tcW w:w="1305" w:type="dxa"/>
            <w:vMerge w:val="continue"/>
            <w:vAlign w:val="center"/>
          </w:tcPr>
          <w:p w14:paraId="3882F7AC">
            <w:pPr>
              <w:spacing w:after="0" w:line="240" w:lineRule="auto"/>
              <w:rPr>
                <w:rFonts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30BE1498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导乐陪伴管理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056D589B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支持孕产妇在线预约导乐陪伴服务。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支持服务后推送宣教内容</w:t>
            </w:r>
          </w:p>
        </w:tc>
      </w:tr>
      <w:tr w14:paraId="1EB0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7ECDC500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19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946A2F6">
            <w:pPr>
              <w:spacing w:after="0" w:line="240" w:lineRule="auto"/>
              <w:jc w:val="center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产检记录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0D19C20F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孕产期检查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15686E73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1、调阅妇幼系统的产检记录单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2、调阅检验、检查单</w:t>
            </w:r>
          </w:p>
        </w:tc>
      </w:tr>
      <w:tr w14:paraId="29073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49A17940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21</w:t>
            </w:r>
          </w:p>
        </w:tc>
        <w:tc>
          <w:tcPr>
            <w:tcW w:w="1305" w:type="dxa"/>
            <w:vMerge w:val="restart"/>
            <w:shd w:val="clear" w:color="auto" w:fill="auto"/>
            <w:noWrap/>
            <w:vAlign w:val="center"/>
          </w:tcPr>
          <w:p w14:paraId="30F27E60">
            <w:pPr>
              <w:spacing w:after="0" w:line="240" w:lineRule="auto"/>
              <w:jc w:val="center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孕妇学校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5DCDB792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课堂管理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0598D8E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对孕妇学校课程进行维护管理</w:t>
            </w:r>
          </w:p>
        </w:tc>
      </w:tr>
      <w:tr w14:paraId="7B93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3AC7DDA3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22</w:t>
            </w:r>
          </w:p>
        </w:tc>
        <w:tc>
          <w:tcPr>
            <w:tcW w:w="1305" w:type="dxa"/>
            <w:vMerge w:val="continue"/>
            <w:vAlign w:val="center"/>
          </w:tcPr>
          <w:p w14:paraId="4DC2D53F">
            <w:pPr>
              <w:spacing w:after="0" w:line="240" w:lineRule="auto"/>
              <w:rPr>
                <w:rFonts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3B35244B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预约管理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4D0DCF0B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对于孕妇学校课程的预约记录进行管理，可进行预约登记、课程二维码打印、预约记录管理等</w:t>
            </w:r>
          </w:p>
        </w:tc>
      </w:tr>
      <w:tr w14:paraId="5A4C9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351A7FA0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23</w:t>
            </w:r>
          </w:p>
        </w:tc>
        <w:tc>
          <w:tcPr>
            <w:tcW w:w="1305" w:type="dxa"/>
            <w:vMerge w:val="continue"/>
            <w:vAlign w:val="center"/>
          </w:tcPr>
          <w:p w14:paraId="6FCABDDB">
            <w:pPr>
              <w:spacing w:after="0" w:line="240" w:lineRule="auto"/>
              <w:rPr>
                <w:rFonts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6AE1C8E9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孕妇学校记录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85198C5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对参加孕妇学校的孕妇上课记录进行登记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支持扫码签到自动记录上课记录</w:t>
            </w:r>
          </w:p>
        </w:tc>
      </w:tr>
      <w:tr w14:paraId="3C62A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08210D09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24</w:t>
            </w:r>
          </w:p>
        </w:tc>
        <w:tc>
          <w:tcPr>
            <w:tcW w:w="1305" w:type="dxa"/>
            <w:vMerge w:val="restart"/>
            <w:shd w:val="clear" w:color="auto" w:fill="auto"/>
            <w:noWrap/>
            <w:vAlign w:val="center"/>
          </w:tcPr>
          <w:p w14:paraId="4B6CA067">
            <w:pPr>
              <w:spacing w:after="0" w:line="240" w:lineRule="auto"/>
              <w:jc w:val="center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住院分娩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1B835AA6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分娩记录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42DF741A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从HIS、中山市妇幼平台获取详细分娩登记信息及新生儿登记信息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支持调阅中山市妇幼平台分娩信息浏览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能够满足结局跟踪和指标统计</w:t>
            </w:r>
          </w:p>
        </w:tc>
      </w:tr>
      <w:tr w14:paraId="22A3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7140401F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25</w:t>
            </w:r>
          </w:p>
        </w:tc>
        <w:tc>
          <w:tcPr>
            <w:tcW w:w="1305" w:type="dxa"/>
            <w:vMerge w:val="continue"/>
            <w:vAlign w:val="center"/>
          </w:tcPr>
          <w:p w14:paraId="1CD5DBCE">
            <w:pPr>
              <w:spacing w:after="0" w:line="240" w:lineRule="auto"/>
              <w:rPr>
                <w:rFonts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4772CCD7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护理记录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699D1F2F">
            <w:pPr>
              <w:spacing w:after="0" w:line="240" w:lineRule="auto"/>
              <w:rPr>
                <w:rFonts w:hint="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支持调阅产妇及新生儿的护理记录单浏览</w:t>
            </w:r>
          </w:p>
        </w:tc>
      </w:tr>
      <w:tr w14:paraId="6CF0E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51D96412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34</w:t>
            </w:r>
          </w:p>
        </w:tc>
        <w:tc>
          <w:tcPr>
            <w:tcW w:w="1305" w:type="dxa"/>
            <w:vMerge w:val="restart"/>
            <w:shd w:val="clear" w:color="auto" w:fill="auto"/>
            <w:noWrap/>
            <w:vAlign w:val="center"/>
          </w:tcPr>
          <w:p w14:paraId="61F99CC0">
            <w:pPr>
              <w:spacing w:after="0" w:line="240" w:lineRule="auto"/>
              <w:jc w:val="center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自助服务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4413A136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助产士门诊预约</w:t>
            </w:r>
          </w:p>
        </w:tc>
        <w:tc>
          <w:tcPr>
            <w:tcW w:w="4950" w:type="dxa"/>
            <w:shd w:val="clear" w:color="auto" w:fill="auto"/>
            <w:noWrap/>
            <w:vAlign w:val="center"/>
          </w:tcPr>
          <w:p w14:paraId="61F8B7A7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预约助产士门诊预约，包括时间、项目等</w:t>
            </w:r>
          </w:p>
        </w:tc>
      </w:tr>
      <w:tr w14:paraId="7A07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7DA12895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35</w:t>
            </w:r>
          </w:p>
        </w:tc>
        <w:tc>
          <w:tcPr>
            <w:tcW w:w="1305" w:type="dxa"/>
            <w:vMerge w:val="continue"/>
            <w:vAlign w:val="center"/>
          </w:tcPr>
          <w:p w14:paraId="5FF3F1D7">
            <w:pPr>
              <w:spacing w:after="0" w:line="240" w:lineRule="auto"/>
              <w:rPr>
                <w:rFonts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1CE8D72E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门诊自助问卷填写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3EF2C291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护理单问卷填写</w:t>
            </w:r>
          </w:p>
        </w:tc>
      </w:tr>
      <w:tr w14:paraId="3348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6F54F478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36</w:t>
            </w:r>
          </w:p>
        </w:tc>
        <w:tc>
          <w:tcPr>
            <w:tcW w:w="1305" w:type="dxa"/>
            <w:vMerge w:val="continue"/>
            <w:vAlign w:val="center"/>
          </w:tcPr>
          <w:p w14:paraId="39907A51">
            <w:pPr>
              <w:spacing w:after="0" w:line="240" w:lineRule="auto"/>
              <w:rPr>
                <w:rFonts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4510B40F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健康监测</w:t>
            </w:r>
          </w:p>
        </w:tc>
        <w:tc>
          <w:tcPr>
            <w:tcW w:w="4950" w:type="dxa"/>
            <w:shd w:val="clear" w:color="auto" w:fill="auto"/>
            <w:noWrap/>
            <w:vAlign w:val="center"/>
          </w:tcPr>
          <w:p w14:paraId="0464809A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体重、血糖、血压、胎心率自我监测记录</w:t>
            </w:r>
          </w:p>
        </w:tc>
      </w:tr>
      <w:tr w14:paraId="0C50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7C131E2D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37</w:t>
            </w:r>
          </w:p>
        </w:tc>
        <w:tc>
          <w:tcPr>
            <w:tcW w:w="1305" w:type="dxa"/>
            <w:vMerge w:val="continue"/>
            <w:vAlign w:val="center"/>
          </w:tcPr>
          <w:p w14:paraId="013B2B01">
            <w:pPr>
              <w:spacing w:after="0" w:line="240" w:lineRule="auto"/>
              <w:rPr>
                <w:rFonts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25B8525D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孕妇课堂</w:t>
            </w:r>
          </w:p>
        </w:tc>
        <w:tc>
          <w:tcPr>
            <w:tcW w:w="4950" w:type="dxa"/>
            <w:shd w:val="clear" w:color="auto" w:fill="auto"/>
            <w:noWrap/>
            <w:vAlign w:val="center"/>
          </w:tcPr>
          <w:p w14:paraId="6CDC1E61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查看孕妇学校课程，以及线上报名、扫码签到</w:t>
            </w:r>
          </w:p>
        </w:tc>
      </w:tr>
      <w:tr w14:paraId="0C7F7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1B85C2D2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38</w:t>
            </w:r>
          </w:p>
        </w:tc>
        <w:tc>
          <w:tcPr>
            <w:tcW w:w="1305" w:type="dxa"/>
            <w:vMerge w:val="continue"/>
            <w:vAlign w:val="center"/>
          </w:tcPr>
          <w:p w14:paraId="1CDA15B6">
            <w:pPr>
              <w:spacing w:after="0" w:line="240" w:lineRule="auto"/>
              <w:rPr>
                <w:rFonts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03085C2D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健康资讯</w:t>
            </w:r>
          </w:p>
        </w:tc>
        <w:tc>
          <w:tcPr>
            <w:tcW w:w="4950" w:type="dxa"/>
            <w:shd w:val="clear" w:color="auto" w:fill="auto"/>
            <w:noWrap/>
            <w:vAlign w:val="center"/>
          </w:tcPr>
          <w:p w14:paraId="2524AB8D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查看健康知识库，包括文章和视频</w:t>
            </w:r>
          </w:p>
        </w:tc>
      </w:tr>
      <w:tr w14:paraId="67702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034B2F91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39</w:t>
            </w:r>
          </w:p>
        </w:tc>
        <w:tc>
          <w:tcPr>
            <w:tcW w:w="1305" w:type="dxa"/>
            <w:vMerge w:val="continue"/>
            <w:vAlign w:val="center"/>
          </w:tcPr>
          <w:p w14:paraId="6EDB712F">
            <w:pPr>
              <w:spacing w:after="0" w:line="240" w:lineRule="auto"/>
              <w:rPr>
                <w:rFonts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73A123BC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在线咨询</w:t>
            </w:r>
          </w:p>
        </w:tc>
        <w:tc>
          <w:tcPr>
            <w:tcW w:w="4950" w:type="dxa"/>
            <w:shd w:val="clear" w:color="auto" w:fill="auto"/>
            <w:noWrap/>
            <w:vAlign w:val="center"/>
          </w:tcPr>
          <w:p w14:paraId="32765F07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线上留言咨询健康问题</w:t>
            </w:r>
          </w:p>
        </w:tc>
      </w:tr>
      <w:tr w14:paraId="1E6E8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345E9360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40</w:t>
            </w:r>
          </w:p>
        </w:tc>
        <w:tc>
          <w:tcPr>
            <w:tcW w:w="1305" w:type="dxa"/>
            <w:vMerge w:val="continue"/>
            <w:vAlign w:val="center"/>
          </w:tcPr>
          <w:p w14:paraId="77CDB705">
            <w:pPr>
              <w:spacing w:after="0" w:line="240" w:lineRule="auto"/>
              <w:rPr>
                <w:rFonts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1E042656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健康宣教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4107519B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 xml:space="preserve">根据产妇标记进行精准个性化健康宣教； </w:t>
            </w: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助产士门诊后根据本次门诊护理信息推送对应的诊后健康指导</w:t>
            </w:r>
          </w:p>
        </w:tc>
      </w:tr>
      <w:tr w14:paraId="62F1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13E5D1BE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41</w:t>
            </w:r>
          </w:p>
        </w:tc>
        <w:tc>
          <w:tcPr>
            <w:tcW w:w="1305" w:type="dxa"/>
            <w:vMerge w:val="restart"/>
            <w:shd w:val="clear" w:color="auto" w:fill="auto"/>
            <w:noWrap/>
            <w:vAlign w:val="center"/>
          </w:tcPr>
          <w:p w14:paraId="548B265C">
            <w:pPr>
              <w:spacing w:after="0" w:line="240" w:lineRule="auto"/>
              <w:jc w:val="center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随访管理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18C6A728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带随访患者列表</w:t>
            </w:r>
          </w:p>
        </w:tc>
        <w:tc>
          <w:tcPr>
            <w:tcW w:w="4950" w:type="dxa"/>
            <w:shd w:val="clear" w:color="auto" w:fill="auto"/>
            <w:noWrap/>
            <w:vAlign w:val="center"/>
          </w:tcPr>
          <w:p w14:paraId="2FB1643F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根据助产士门诊患者查询待随访孕产妇</w:t>
            </w:r>
          </w:p>
        </w:tc>
      </w:tr>
      <w:tr w14:paraId="4E1A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5E85C662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42</w:t>
            </w:r>
          </w:p>
        </w:tc>
        <w:tc>
          <w:tcPr>
            <w:tcW w:w="1305" w:type="dxa"/>
            <w:vMerge w:val="continue"/>
            <w:vAlign w:val="center"/>
          </w:tcPr>
          <w:p w14:paraId="47670107">
            <w:pPr>
              <w:spacing w:after="0" w:line="240" w:lineRule="auto"/>
              <w:rPr>
                <w:rFonts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1D33E174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随访问卷管理</w:t>
            </w:r>
          </w:p>
        </w:tc>
        <w:tc>
          <w:tcPr>
            <w:tcW w:w="4950" w:type="dxa"/>
            <w:shd w:val="clear" w:color="auto" w:fill="auto"/>
            <w:noWrap/>
            <w:vAlign w:val="center"/>
          </w:tcPr>
          <w:p w14:paraId="064A838B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自定义随访问卷，可对问卷进行分类管理</w:t>
            </w:r>
          </w:p>
        </w:tc>
      </w:tr>
      <w:tr w14:paraId="1918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6B753FDA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43</w:t>
            </w:r>
          </w:p>
        </w:tc>
        <w:tc>
          <w:tcPr>
            <w:tcW w:w="1305" w:type="dxa"/>
            <w:vMerge w:val="continue"/>
            <w:vAlign w:val="center"/>
          </w:tcPr>
          <w:p w14:paraId="054F0BE0">
            <w:pPr>
              <w:spacing w:after="0" w:line="240" w:lineRule="auto"/>
              <w:rPr>
                <w:rFonts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5834A7D2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随访记录管理</w:t>
            </w:r>
          </w:p>
        </w:tc>
        <w:tc>
          <w:tcPr>
            <w:tcW w:w="4950" w:type="dxa"/>
            <w:shd w:val="clear" w:color="auto" w:fill="auto"/>
            <w:noWrap/>
            <w:vAlign w:val="center"/>
          </w:tcPr>
          <w:p w14:paraId="0EA46594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查看统计随访记录结果</w:t>
            </w:r>
          </w:p>
        </w:tc>
      </w:tr>
      <w:tr w14:paraId="42DF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2CC93AC4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44</w:t>
            </w:r>
          </w:p>
        </w:tc>
        <w:tc>
          <w:tcPr>
            <w:tcW w:w="1305" w:type="dxa"/>
            <w:vMerge w:val="continue"/>
            <w:vAlign w:val="center"/>
          </w:tcPr>
          <w:p w14:paraId="2C8AAC59">
            <w:pPr>
              <w:spacing w:after="0" w:line="240" w:lineRule="auto"/>
              <w:rPr>
                <w:rFonts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37BEE079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随访计划管理</w:t>
            </w:r>
          </w:p>
        </w:tc>
        <w:tc>
          <w:tcPr>
            <w:tcW w:w="4950" w:type="dxa"/>
            <w:shd w:val="clear" w:color="auto" w:fill="auto"/>
            <w:noWrap/>
            <w:vAlign w:val="center"/>
          </w:tcPr>
          <w:p w14:paraId="27F08AF5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设定随访计划定时完成随访任务</w:t>
            </w:r>
          </w:p>
        </w:tc>
      </w:tr>
      <w:tr w14:paraId="21CC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27804480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45</w:t>
            </w:r>
          </w:p>
        </w:tc>
        <w:tc>
          <w:tcPr>
            <w:tcW w:w="1305" w:type="dxa"/>
            <w:vMerge w:val="restart"/>
            <w:shd w:val="clear" w:color="auto" w:fill="auto"/>
            <w:noWrap/>
            <w:vAlign w:val="center"/>
          </w:tcPr>
          <w:p w14:paraId="6883D894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系统接口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1F2EFEA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HIS接口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15ECD8CB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获取HIS门诊挂号列表</w:t>
            </w:r>
          </w:p>
        </w:tc>
      </w:tr>
      <w:tr w14:paraId="4F98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210FE17C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46</w:t>
            </w:r>
          </w:p>
        </w:tc>
        <w:tc>
          <w:tcPr>
            <w:tcW w:w="1305" w:type="dxa"/>
            <w:vMerge w:val="continue"/>
            <w:vAlign w:val="center"/>
          </w:tcPr>
          <w:p w14:paraId="79DC65D2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2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6DFB0960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LIS接口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6DBC8082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获取孕产妇的检验报告</w:t>
            </w:r>
          </w:p>
        </w:tc>
      </w:tr>
      <w:tr w14:paraId="6695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3269B92B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47</w:t>
            </w:r>
          </w:p>
        </w:tc>
        <w:tc>
          <w:tcPr>
            <w:tcW w:w="1305" w:type="dxa"/>
            <w:vMerge w:val="continue"/>
            <w:vAlign w:val="center"/>
          </w:tcPr>
          <w:p w14:paraId="458AD150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2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77EC74C9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PACS接口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6246E443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获取孕产妇检查报告</w:t>
            </w:r>
          </w:p>
        </w:tc>
      </w:tr>
      <w:tr w14:paraId="2DDC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0CAE85EC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48</w:t>
            </w:r>
          </w:p>
        </w:tc>
        <w:tc>
          <w:tcPr>
            <w:tcW w:w="1305" w:type="dxa"/>
            <w:vMerge w:val="continue"/>
            <w:vAlign w:val="center"/>
          </w:tcPr>
          <w:p w14:paraId="2CC5B930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2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1A0F034F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中山市妇幼信息平台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1B54EB26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获取孕产妇档案信息</w:t>
            </w: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调阅产检记录</w:t>
            </w: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获取和调阅孕产妇分娩及新生儿信息</w:t>
            </w:r>
          </w:p>
        </w:tc>
      </w:tr>
      <w:tr w14:paraId="728C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4CF62DA4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49</w:t>
            </w:r>
          </w:p>
        </w:tc>
        <w:tc>
          <w:tcPr>
            <w:tcW w:w="1305" w:type="dxa"/>
            <w:vMerge w:val="continue"/>
            <w:vAlign w:val="center"/>
          </w:tcPr>
          <w:p w14:paraId="57B7A6AA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2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5C79B3F1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病历系统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60E211D1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提取分娩相关数据</w:t>
            </w:r>
          </w:p>
        </w:tc>
      </w:tr>
      <w:tr w14:paraId="4661F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shd w:val="clear" w:color="auto" w:fill="auto"/>
            <w:noWrap/>
            <w:vAlign w:val="center"/>
          </w:tcPr>
          <w:p w14:paraId="41C2F750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lang w:eastAsia="zh-CN"/>
              </w:rPr>
              <w:t>50</w:t>
            </w:r>
          </w:p>
        </w:tc>
        <w:tc>
          <w:tcPr>
            <w:tcW w:w="1305" w:type="dxa"/>
            <w:vMerge w:val="continue"/>
            <w:vAlign w:val="center"/>
          </w:tcPr>
          <w:p w14:paraId="65E4D6B3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2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545288FC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护理系统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267086AE">
            <w:pPr>
              <w:spacing w:after="0" w:line="240" w:lineRule="auto"/>
              <w:rPr>
                <w:rFonts w:hint="eastAsia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调阅产妇及新生儿护理记录</w:t>
            </w:r>
          </w:p>
        </w:tc>
      </w:tr>
    </w:tbl>
    <w:p w14:paraId="44225DA3">
      <w:pPr>
        <w:rPr>
          <w:lang w:eastAsia="zh-CN"/>
        </w:rPr>
      </w:pPr>
    </w:p>
    <w:p w14:paraId="34C75B09">
      <w:pPr>
        <w:numPr>
          <w:ilvl w:val="0"/>
          <w:numId w:val="0"/>
        </w:numPr>
        <w:ind w:firstLine="480" w:firstLineChars="200"/>
        <w:rPr>
          <w:rFonts w:hint="eastAsia"/>
          <w:highlight w:val="none"/>
          <w:lang w:val="en-US" w:eastAsia="zh-CN"/>
        </w:rPr>
      </w:pPr>
      <w:bookmarkStart w:id="0" w:name="_GoBack"/>
      <w:r>
        <w:rPr>
          <w:rFonts w:hint="eastAsia"/>
          <w:highlight w:val="none"/>
          <w:lang w:val="en-US" w:eastAsia="zh-CN"/>
        </w:rPr>
        <w:t>三、其他要求</w:t>
      </w:r>
    </w:p>
    <w:p w14:paraId="49D6A2BD">
      <w:pPr>
        <w:ind w:firstLine="48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1、供应商提供产品应满足采购人要求标准，包括但不限于如下标准：</w:t>
      </w:r>
    </w:p>
    <w:p w14:paraId="2E7A1049">
      <w:pPr>
        <w:ind w:firstLine="48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1.1《电子病历系统功能应用水平分级评价方法及标准》六级以上；</w:t>
      </w:r>
    </w:p>
    <w:p w14:paraId="5C4D3970">
      <w:pPr>
        <w:ind w:firstLine="48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1.2《医院信息互联互通标准化成熟度测评方案》四级甲等以上；</w:t>
      </w:r>
    </w:p>
    <w:p w14:paraId="0A4AA29F">
      <w:pPr>
        <w:ind w:firstLine="48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1.3《医院智慧服务分级评估标准体系》三级以上；</w:t>
      </w:r>
    </w:p>
    <w:p w14:paraId="7A65A0EA">
      <w:pPr>
        <w:ind w:firstLine="48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1.4《医院智慧管理分级评估标准体系》三级以上；</w:t>
      </w:r>
    </w:p>
    <w:p w14:paraId="4567C051">
      <w:pPr>
        <w:ind w:firstLine="48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1.5《信息安全技术网络安全等级保护基本要求》三级；</w:t>
      </w:r>
    </w:p>
    <w:p w14:paraId="6653FBB8">
      <w:pPr>
        <w:ind w:firstLine="48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1.6《医院信息系统基本功能规范》；</w:t>
      </w:r>
    </w:p>
    <w:p w14:paraId="73769282">
      <w:pPr>
        <w:ind w:firstLine="48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1.7《中医医院信息系统基本功能规范》；</w:t>
      </w:r>
    </w:p>
    <w:p w14:paraId="658E5DC5">
      <w:pPr>
        <w:ind w:firstLine="48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1.8《全国医院信息化建设标准与规范》；</w:t>
      </w:r>
    </w:p>
    <w:p w14:paraId="46A84364">
      <w:pPr>
        <w:ind w:firstLine="48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1.9《卫生系统电子认证服务规范》；</w:t>
      </w:r>
    </w:p>
    <w:p w14:paraId="0B777D66">
      <w:pPr>
        <w:ind w:firstLine="48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1.10《三级中医医院评审标准》；</w:t>
      </w:r>
    </w:p>
    <w:p w14:paraId="4AFED1A9">
      <w:pPr>
        <w:ind w:firstLine="48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1.11《信息安全技术个人信息安全规范》；</w:t>
      </w:r>
    </w:p>
    <w:p w14:paraId="5CDC045A">
      <w:pPr>
        <w:ind w:firstLine="48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1.12《个人信息保护法》；</w:t>
      </w:r>
    </w:p>
    <w:p w14:paraId="1D9EA613">
      <w:pPr>
        <w:ind w:firstLine="48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1.13《数据安全法》；</w:t>
      </w:r>
    </w:p>
    <w:p w14:paraId="0DC88EAA">
      <w:pPr>
        <w:ind w:firstLine="48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1.14《信息安全技术网络安全等级保护基本要求》；</w:t>
      </w:r>
    </w:p>
    <w:p w14:paraId="618681CD">
      <w:pPr>
        <w:ind w:firstLine="48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1.15《信息安全技术个人信息去标识化指南》；</w:t>
      </w:r>
    </w:p>
    <w:p w14:paraId="650D6DF9">
      <w:pPr>
        <w:ind w:firstLine="48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1.16《信息安全技术健康医疗数据安全指南》；</w:t>
      </w:r>
    </w:p>
    <w:p w14:paraId="59334691">
      <w:pPr>
        <w:ind w:firstLine="48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1.17《互联网诊疗管理办法（试行）》；</w:t>
      </w:r>
    </w:p>
    <w:p w14:paraId="1983CC7A">
      <w:pPr>
        <w:ind w:firstLine="48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1.18《互联网医院管理办法（试行）》；</w:t>
      </w:r>
    </w:p>
    <w:p w14:paraId="0FD50C05">
      <w:pPr>
        <w:ind w:firstLine="48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1.19《远程医疗服务管理规范（试行）》；</w:t>
      </w:r>
    </w:p>
    <w:p w14:paraId="42015434">
      <w:pPr>
        <w:ind w:firstLine="48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1.20《互联网诊疗监管细则（试行）》；</w:t>
      </w:r>
    </w:p>
    <w:p w14:paraId="56DDA836">
      <w:pPr>
        <w:ind w:firstLine="48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1.21《广东省公共数据脱敏规范》；</w:t>
      </w:r>
    </w:p>
    <w:p w14:paraId="2408169A">
      <w:pPr>
        <w:ind w:firstLine="48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1.22所有系统能够按照相关标准（和/或甲方要求）由供应商免费接入医院信息集成平台。</w:t>
      </w:r>
    </w:p>
    <w:p w14:paraId="569441FE">
      <w:pPr>
        <w:numPr>
          <w:ilvl w:val="0"/>
          <w:numId w:val="7"/>
        </w:numPr>
        <w:ind w:firstLine="48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本项目以电子病历系统功能应用水平分级评价方法及标准（六级）、医院信息互联互通标准化成熟度测评（四甲）、医院智慧服务分级评估标准（三级）、医院智慧管理分级评估标准（三级）、信息安全技术网络安全等级保护基本要求（三级）为目标，供应商需无条件配合采购人智慧医院信息化建设。</w:t>
      </w:r>
    </w:p>
    <w:p w14:paraId="4D527E54">
      <w:pPr>
        <w:numPr>
          <w:ilvl w:val="0"/>
          <w:numId w:val="7"/>
        </w:numPr>
        <w:ind w:firstLine="48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保修期：</w:t>
      </w:r>
      <w:r>
        <w:rPr>
          <w:rFonts w:hint="eastAsia"/>
          <w:highlight w:val="none"/>
        </w:rPr>
        <w:t>应负责对本次项目采购的各功能软件提供至少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/>
          <w:highlight w:val="none"/>
        </w:rPr>
        <w:t>年的免费服务质保期（起始日期为系统验收第二天起）。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维保期结束后维保费用不超合同总价7%。 </w:t>
      </w:r>
    </w:p>
    <w:p w14:paraId="272D1A2C">
      <w:pPr>
        <w:numPr>
          <w:ilvl w:val="0"/>
          <w:numId w:val="7"/>
        </w:numPr>
        <w:ind w:firstLine="48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项目付款要求：</w:t>
      </w:r>
    </w:p>
    <w:p w14:paraId="34AA62C2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第1期：支付比例30%，系统正式上线并稳定运行满一个月，经双方签字确认《系统上线报告》，采购人收到中标人等额有效发票后，60日内支付项目合同总额的</w:t>
      </w:r>
      <w:r>
        <w:rPr>
          <w:rFonts w:hint="eastAsia" w:cs="宋体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highlight w:val="none"/>
          <w:lang w:val="en-US" w:eastAsia="zh-CN"/>
        </w:rPr>
        <w:t>%。</w:t>
      </w:r>
    </w:p>
    <w:p w14:paraId="181D4DAF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第2期：支付比例70%，根据项目验收要求完成验收后，经双方签字确认《系统验收报告》，采购人收到中标人等额有效发票后，30日内支付项目合同总额的70%。</w:t>
      </w:r>
    </w:p>
    <w:bookmarkEnd w:id="0"/>
    <w:p w14:paraId="39F3E23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28B3D1A">
      <w:pPr>
        <w:ind w:firstLine="480"/>
        <w:rPr>
          <w:rFonts w:hint="eastAsia"/>
          <w:lang w:eastAsia="zh-CN"/>
        </w:rPr>
      </w:pPr>
    </w:p>
    <w:sectPr>
      <w:pgSz w:w="11906" w:h="16838"/>
      <w:pgMar w:top="1440" w:right="1803" w:bottom="1440" w:left="180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5AE1E4DE"/>
    <w:multiLevelType w:val="singleLevel"/>
    <w:tmpl w:val="5AE1E4D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282B"/>
    <w:rsid w:val="000A0417"/>
    <w:rsid w:val="000A20E6"/>
    <w:rsid w:val="000B77C6"/>
    <w:rsid w:val="00143B63"/>
    <w:rsid w:val="001503D5"/>
    <w:rsid w:val="0015074B"/>
    <w:rsid w:val="00162945"/>
    <w:rsid w:val="00162F0D"/>
    <w:rsid w:val="00197AEA"/>
    <w:rsid w:val="001A688B"/>
    <w:rsid w:val="001D3756"/>
    <w:rsid w:val="001E01FA"/>
    <w:rsid w:val="00212FDB"/>
    <w:rsid w:val="0029618A"/>
    <w:rsid w:val="0029639D"/>
    <w:rsid w:val="002B25B1"/>
    <w:rsid w:val="00326F90"/>
    <w:rsid w:val="003521F1"/>
    <w:rsid w:val="003650B2"/>
    <w:rsid w:val="003867C8"/>
    <w:rsid w:val="003B1285"/>
    <w:rsid w:val="004427DC"/>
    <w:rsid w:val="004933BC"/>
    <w:rsid w:val="004A3C67"/>
    <w:rsid w:val="004B1DC1"/>
    <w:rsid w:val="004C39A9"/>
    <w:rsid w:val="00576293"/>
    <w:rsid w:val="005803D1"/>
    <w:rsid w:val="005E5FBA"/>
    <w:rsid w:val="00676BED"/>
    <w:rsid w:val="00755398"/>
    <w:rsid w:val="00793096"/>
    <w:rsid w:val="007A722D"/>
    <w:rsid w:val="008B422D"/>
    <w:rsid w:val="008F2D25"/>
    <w:rsid w:val="008F3467"/>
    <w:rsid w:val="00956ED2"/>
    <w:rsid w:val="009B6F3F"/>
    <w:rsid w:val="009B7C53"/>
    <w:rsid w:val="009E1E0C"/>
    <w:rsid w:val="009E7B43"/>
    <w:rsid w:val="00A31682"/>
    <w:rsid w:val="00A32891"/>
    <w:rsid w:val="00A52B66"/>
    <w:rsid w:val="00A671C5"/>
    <w:rsid w:val="00AA0260"/>
    <w:rsid w:val="00AA1D8D"/>
    <w:rsid w:val="00AC2909"/>
    <w:rsid w:val="00B17544"/>
    <w:rsid w:val="00B36BE7"/>
    <w:rsid w:val="00B47730"/>
    <w:rsid w:val="00B6669A"/>
    <w:rsid w:val="00BE58C7"/>
    <w:rsid w:val="00C23AEA"/>
    <w:rsid w:val="00C273C0"/>
    <w:rsid w:val="00CA25EC"/>
    <w:rsid w:val="00CB0664"/>
    <w:rsid w:val="00D02EC1"/>
    <w:rsid w:val="00D207EB"/>
    <w:rsid w:val="00D51794"/>
    <w:rsid w:val="00D555DC"/>
    <w:rsid w:val="00DB7C21"/>
    <w:rsid w:val="00DC1497"/>
    <w:rsid w:val="00DD151F"/>
    <w:rsid w:val="00DE0A82"/>
    <w:rsid w:val="00E15C7F"/>
    <w:rsid w:val="00E201C1"/>
    <w:rsid w:val="00ED5176"/>
    <w:rsid w:val="00EF0795"/>
    <w:rsid w:val="00F13A4C"/>
    <w:rsid w:val="00F53ECF"/>
    <w:rsid w:val="00F662BA"/>
    <w:rsid w:val="00F76DD4"/>
    <w:rsid w:val="00F81574"/>
    <w:rsid w:val="00FA02FE"/>
    <w:rsid w:val="00FC693F"/>
    <w:rsid w:val="24975A26"/>
    <w:rsid w:val="2A5C1303"/>
    <w:rsid w:val="5BCE4BE5"/>
    <w:rsid w:val="7AFC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360" w:lineRule="auto"/>
    </w:pPr>
    <w:rPr>
      <w:rFonts w:ascii="宋体" w:hAnsi="宋体" w:eastAsia="宋体" w:cstheme="minorBidi"/>
      <w:color w:val="333333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42"/>
    <w:qFormat/>
    <w:uiPriority w:val="9"/>
    <w:pPr>
      <w:keepNext/>
      <w:keepLines/>
      <w:spacing w:before="360" w:after="200"/>
      <w:outlineLvl w:val="0"/>
    </w:pPr>
    <w:rPr>
      <w:rFonts w:asciiTheme="majorHAnsi" w:hAnsiTheme="majorHAnsi" w:eastAsiaTheme="majorEastAsia" w:cstheme="majorBidi"/>
      <w:b/>
      <w:bCs/>
      <w:color w:val="1A5276"/>
      <w:sz w:val="32"/>
      <w:szCs w:val="28"/>
    </w:rPr>
  </w:style>
  <w:style w:type="paragraph" w:styleId="4">
    <w:name w:val="heading 2"/>
    <w:basedOn w:val="1"/>
    <w:next w:val="1"/>
    <w:link w:val="143"/>
    <w:unhideWhenUsed/>
    <w:qFormat/>
    <w:uiPriority w:val="9"/>
    <w:pPr>
      <w:keepNext/>
      <w:keepLines/>
      <w:spacing w:before="280" w:after="160"/>
      <w:outlineLvl w:val="1"/>
    </w:pPr>
    <w:rPr>
      <w:rFonts w:asciiTheme="majorHAnsi" w:hAnsiTheme="majorHAnsi" w:eastAsiaTheme="majorEastAsia" w:cstheme="majorBidi"/>
      <w:b/>
      <w:bCs/>
      <w:color w:val="2471A3"/>
      <w:sz w:val="28"/>
      <w:szCs w:val="26"/>
    </w:rPr>
  </w:style>
  <w:style w:type="paragraph" w:styleId="5">
    <w:name w:val="heading 3"/>
    <w:basedOn w:val="1"/>
    <w:next w:val="1"/>
    <w:link w:val="144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2E86C1"/>
    </w:rPr>
  </w:style>
  <w:style w:type="paragraph" w:styleId="6">
    <w:name w:val="heading 4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8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9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5">
    <w:name w:val="Default Paragraph Font"/>
    <w:semiHidden/>
    <w:unhideWhenUsed/>
    <w:uiPriority w:val="1"/>
  </w:style>
  <w:style w:type="table" w:default="1" w:styleId="3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1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50"/>
    <w:unhideWhenUsed/>
    <w:uiPriority w:val="99"/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8"/>
    <w:unhideWhenUsed/>
    <w:uiPriority w:val="99"/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toc 3"/>
    <w:basedOn w:val="1"/>
    <w:next w:val="1"/>
    <w:autoRedefine/>
    <w:unhideWhenUsed/>
    <w:uiPriority w:val="39"/>
    <w:pPr>
      <w:ind w:left="840" w:leftChars="400"/>
    </w:pPr>
  </w:style>
  <w:style w:type="paragraph" w:styleId="25">
    <w:name w:val="footer"/>
    <w:basedOn w:val="1"/>
    <w:link w:val="14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3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toc 1"/>
    <w:basedOn w:val="1"/>
    <w:next w:val="1"/>
    <w:autoRedefine/>
    <w:unhideWhenUsed/>
    <w:uiPriority w:val="39"/>
  </w:style>
  <w:style w:type="paragraph" w:styleId="28">
    <w:name w:val="Subtitle"/>
    <w:basedOn w:val="1"/>
    <w:next w:val="1"/>
    <w:link w:val="1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  <w14:textFill>
        <w14:solidFill>
          <w14:schemeClr w14:val="accent1"/>
        </w14:solidFill>
      </w14:textFill>
    </w:r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31">
    <w:name w:val="Body Text 2"/>
    <w:basedOn w:val="1"/>
    <w:link w:val="149"/>
    <w:unhideWhenUsed/>
    <w:qFormat/>
    <w:uiPriority w:val="99"/>
    <w:pPr>
      <w:spacing w:line="480" w:lineRule="auto"/>
    </w:pPr>
  </w:style>
  <w:style w:type="paragraph" w:styleId="32">
    <w:name w:val="List Continue 2"/>
    <w:basedOn w:val="1"/>
    <w:unhideWhenUsed/>
    <w:qFormat/>
    <w:uiPriority w:val="99"/>
    <w:pPr>
      <w:ind w:left="720"/>
      <w:contextualSpacing/>
    </w:pPr>
  </w:style>
  <w:style w:type="paragraph" w:styleId="33">
    <w:name w:val="List Continue 3"/>
    <w:basedOn w:val="1"/>
    <w:unhideWhenUsed/>
    <w:qFormat/>
    <w:uiPriority w:val="99"/>
    <w:pPr>
      <w:ind w:left="1080"/>
      <w:contextualSpacing/>
    </w:pPr>
  </w:style>
  <w:style w:type="paragraph" w:styleId="34">
    <w:name w:val="Title"/>
    <w:basedOn w:val="1"/>
    <w:next w:val="1"/>
    <w:link w:val="14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6">
    <w:name w:val="Table Grid"/>
    <w:basedOn w:val="3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7">
    <w:name w:val="Light Shading"/>
    <w:basedOn w:val="35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35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35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35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35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35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35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35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35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35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35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35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35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35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35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35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35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35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35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35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35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35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35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35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35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35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35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35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35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35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35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35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35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35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35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6">
    <w:name w:val="Strong"/>
    <w:basedOn w:val="135"/>
    <w:qFormat/>
    <w:uiPriority w:val="22"/>
    <w:rPr>
      <w:b/>
      <w:bCs/>
    </w:rPr>
  </w:style>
  <w:style w:type="character" w:styleId="137">
    <w:name w:val="Emphasis"/>
    <w:basedOn w:val="135"/>
    <w:qFormat/>
    <w:uiPriority w:val="20"/>
    <w:rPr>
      <w:i/>
      <w:iCs/>
    </w:rPr>
  </w:style>
  <w:style w:type="character" w:styleId="138">
    <w:name w:val="Hyperlink"/>
    <w:basedOn w:val="13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9">
    <w:name w:val="页眉 字符"/>
    <w:basedOn w:val="135"/>
    <w:link w:val="26"/>
    <w:qFormat/>
    <w:uiPriority w:val="99"/>
  </w:style>
  <w:style w:type="character" w:customStyle="1" w:styleId="140">
    <w:name w:val="页脚 字符"/>
    <w:basedOn w:val="135"/>
    <w:link w:val="25"/>
    <w:qFormat/>
    <w:uiPriority w:val="99"/>
  </w:style>
  <w:style w:type="paragraph" w:styleId="14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2">
    <w:name w:val="标题 1 字符"/>
    <w:basedOn w:val="135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3">
    <w:name w:val="标题 2 字符"/>
    <w:basedOn w:val="135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4">
    <w:name w:val="标题 3 字符"/>
    <w:basedOn w:val="135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5">
    <w:name w:val="标题 字符"/>
    <w:basedOn w:val="135"/>
    <w:link w:val="34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6">
    <w:name w:val="副标题 字符"/>
    <w:basedOn w:val="135"/>
    <w:link w:val="28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7">
    <w:name w:val="List Paragraph"/>
    <w:basedOn w:val="1"/>
    <w:qFormat/>
    <w:uiPriority w:val="34"/>
    <w:pPr>
      <w:ind w:left="720"/>
      <w:contextualSpacing/>
    </w:pPr>
  </w:style>
  <w:style w:type="character" w:customStyle="1" w:styleId="148">
    <w:name w:val="正文文本 字符"/>
    <w:basedOn w:val="135"/>
    <w:link w:val="19"/>
    <w:uiPriority w:val="99"/>
  </w:style>
  <w:style w:type="character" w:customStyle="1" w:styleId="149">
    <w:name w:val="正文文本 2 字符"/>
    <w:basedOn w:val="135"/>
    <w:link w:val="31"/>
    <w:uiPriority w:val="99"/>
  </w:style>
  <w:style w:type="character" w:customStyle="1" w:styleId="150">
    <w:name w:val="正文文本 3 字符"/>
    <w:basedOn w:val="135"/>
    <w:link w:val="17"/>
    <w:uiPriority w:val="99"/>
    <w:rPr>
      <w:sz w:val="16"/>
      <w:szCs w:val="16"/>
    </w:rPr>
  </w:style>
  <w:style w:type="character" w:customStyle="1" w:styleId="151">
    <w:name w:val="宏文本 字符"/>
    <w:basedOn w:val="135"/>
    <w:link w:val="2"/>
    <w:uiPriority w:val="99"/>
    <w:rPr>
      <w:rFonts w:ascii="Courier" w:hAnsi="Courier"/>
      <w:sz w:val="20"/>
      <w:szCs w:val="20"/>
    </w:rPr>
  </w:style>
  <w:style w:type="paragraph" w:styleId="152">
    <w:name w:val="Quote"/>
    <w:basedOn w:val="1"/>
    <w:next w:val="1"/>
    <w:link w:val="15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3">
    <w:name w:val="引用 字符"/>
    <w:basedOn w:val="135"/>
    <w:link w:val="152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4">
    <w:name w:val="标题 4 字符"/>
    <w:basedOn w:val="135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5">
    <w:name w:val="标题 5 字符"/>
    <w:basedOn w:val="135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6">
    <w:name w:val="标题 6 字符"/>
    <w:basedOn w:val="135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7">
    <w:name w:val="标题 7 字符"/>
    <w:basedOn w:val="135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8">
    <w:name w:val="标题 8 字符"/>
    <w:basedOn w:val="135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9">
    <w:name w:val="标题 9 字符"/>
    <w:basedOn w:val="135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60">
    <w:name w:val="Intense Quote"/>
    <w:basedOn w:val="1"/>
    <w:next w:val="1"/>
    <w:link w:val="16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明显引用 字符"/>
    <w:basedOn w:val="135"/>
    <w:link w:val="160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Subtle Emphasis"/>
    <w:basedOn w:val="135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3">
    <w:name w:val="Intense Emphasis"/>
    <w:basedOn w:val="135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4">
    <w:name w:val="Subtle Reference"/>
    <w:basedOn w:val="135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5">
    <w:name w:val="Intense Reference"/>
    <w:basedOn w:val="135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6">
    <w:name w:val="Book Title"/>
    <w:basedOn w:val="135"/>
    <w:qFormat/>
    <w:uiPriority w:val="33"/>
    <w:rPr>
      <w:b/>
      <w:bCs/>
      <w:smallCaps/>
      <w:spacing w:val="5"/>
    </w:rPr>
  </w:style>
  <w:style w:type="paragraph" w:customStyle="1" w:styleId="167">
    <w:name w:val="TOC Heading"/>
    <w:basedOn w:val="3"/>
    <w:next w:val="1"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DF4E47-1CC5-4944-8BF4-A323A88913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2462</Words>
  <Characters>2588</Characters>
  <Lines>123</Lines>
  <Paragraphs>34</Paragraphs>
  <TotalTime>1</TotalTime>
  <ScaleCrop>false</ScaleCrop>
  <LinksUpToDate>false</LinksUpToDate>
  <CharactersWithSpaces>2590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孟伶俊</cp:lastModifiedBy>
  <dcterms:modified xsi:type="dcterms:W3CDTF">2026-07-17T08:18:15Z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eyJoZGlkIjoiZTA2ZmFjM2M0Mjc5ZWNiY2YyNmI4NmY2MGJkODZkYTAiLCJ1c2VySWQiOiI0MjE4NTY3MjkifQ==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8955B327D0404E0281B6897BCB2ED450_13</vt:lpwstr>
  </property>
</Properties>
</file>